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C5E28" w14:textId="77777777" w:rsidR="008128BF" w:rsidRPr="00C623F1" w:rsidRDefault="008128BF" w:rsidP="00EE1337">
      <w:pPr>
        <w:spacing w:after="0" w:line="240" w:lineRule="auto"/>
        <w:rPr>
          <w:rFonts w:eastAsiaTheme="minorEastAsia" w:cstheme="minorHAnsi"/>
          <w:shd w:val="clear" w:color="auto" w:fill="FFFFFF"/>
          <w:lang w:eastAsia="ro-RO"/>
        </w:rPr>
      </w:pPr>
    </w:p>
    <w:p w14:paraId="20D4CF8B" w14:textId="727644C8" w:rsidR="008128BF" w:rsidRPr="00C623F1" w:rsidRDefault="008128BF" w:rsidP="00EE1337">
      <w:pPr>
        <w:spacing w:after="0" w:line="240" w:lineRule="auto"/>
        <w:ind w:left="426" w:hanging="201"/>
        <w:jc w:val="both"/>
        <w:rPr>
          <w:rFonts w:eastAsiaTheme="minorEastAsia" w:cstheme="minorHAnsi"/>
          <w:b/>
          <w:bCs/>
          <w:lang w:eastAsia="ro-RO"/>
        </w:rPr>
      </w:pPr>
      <w:r w:rsidRPr="00C623F1">
        <w:rPr>
          <w:rFonts w:eastAsiaTheme="minorEastAsia" w:cstheme="minorHAnsi"/>
          <w:lang w:eastAsia="ro-RO"/>
        </w:rPr>
        <w:t xml:space="preserve">                                                             </w:t>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1F2AC504" w14:textId="77777777" w:rsidR="008128BF" w:rsidRPr="00C623F1" w:rsidRDefault="008128BF" w:rsidP="00EE1337">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EA274E" w14:paraId="7AE0B482" w14:textId="77777777" w:rsidTr="00D9552A">
        <w:trPr>
          <w:trHeight w:val="1465"/>
        </w:trPr>
        <w:tc>
          <w:tcPr>
            <w:tcW w:w="9468" w:type="dxa"/>
          </w:tcPr>
          <w:p w14:paraId="46D4E2CD" w14:textId="77777777" w:rsidR="008128BF" w:rsidRPr="00EA274E" w:rsidRDefault="008128BF" w:rsidP="00EE1337">
            <w:pPr>
              <w:spacing w:after="0" w:line="240" w:lineRule="auto"/>
              <w:ind w:left="165" w:firstLine="9"/>
              <w:jc w:val="both"/>
              <w:rPr>
                <w:rFonts w:eastAsia="Times New Roman" w:cstheme="minorHAnsi"/>
                <w:b/>
                <w:color w:val="2F5496" w:themeColor="accent1" w:themeShade="BF"/>
              </w:rPr>
            </w:pPr>
            <w:r w:rsidRPr="00EA274E">
              <w:rPr>
                <w:rFonts w:eastAsia="Times New Roman" w:cstheme="minorHAnsi"/>
                <w:b/>
                <w:color w:val="2F5496" w:themeColor="accent1" w:themeShade="BF"/>
              </w:rPr>
              <w:t>PROGRAMUL REGIONAL SUD EST 2021-2027</w:t>
            </w:r>
          </w:p>
          <w:p w14:paraId="554265A2" w14:textId="0166C515" w:rsidR="008128BF" w:rsidRPr="00EA274E" w:rsidRDefault="008128BF" w:rsidP="00EE1337">
            <w:pPr>
              <w:spacing w:after="0" w:line="240" w:lineRule="auto"/>
              <w:ind w:left="165" w:firstLine="9"/>
              <w:jc w:val="both"/>
              <w:rPr>
                <w:rFonts w:ascii="Calibri" w:hAnsi="Calibri"/>
                <w:b/>
                <w:color w:val="2F5496" w:themeColor="accent1" w:themeShade="BF"/>
              </w:rPr>
            </w:pPr>
            <w:r w:rsidRPr="00EA274E">
              <w:rPr>
                <w:rFonts w:cstheme="minorHAnsi"/>
                <w:b/>
                <w:color w:val="2F5496" w:themeColor="accent1" w:themeShade="BF"/>
              </w:rPr>
              <w:t xml:space="preserve">Obiectiv de politică </w:t>
            </w:r>
            <w:bookmarkStart w:id="0" w:name="_Hlk92707683"/>
            <w:r w:rsidR="000A0A00" w:rsidRPr="00EA274E">
              <w:rPr>
                <w:rFonts w:ascii="Calibri" w:hAnsi="Calibri"/>
                <w:b/>
                <w:color w:val="2F5496" w:themeColor="accent1" w:themeShade="BF"/>
              </w:rPr>
              <w:t>1</w:t>
            </w:r>
            <w:r w:rsidRPr="00EA274E">
              <w:rPr>
                <w:rFonts w:ascii="Calibri" w:hAnsi="Calibri"/>
                <w:b/>
                <w:color w:val="2F5496" w:themeColor="accent1" w:themeShade="BF"/>
              </w:rPr>
              <w:t xml:space="preserve"> - </w:t>
            </w:r>
            <w:r w:rsidR="000A0A00" w:rsidRPr="00EA274E">
              <w:rPr>
                <w:rFonts w:ascii="Calibri" w:hAnsi="Calibri"/>
                <w:b/>
                <w:color w:val="2F5496" w:themeColor="accent1" w:themeShade="BF"/>
              </w:rPr>
              <w:t>O EUROPĂ MAI COMPETITIVĂ ȘI MAI INTELIGENTĂ, PRIN PROMOVAREA UNEI  TRANSFORMĂRI ECONOMICE INOVATOARE ȘI INTELIGENTE ȘI A CONECTIVITĂȚII TIC REGIONALE</w:t>
            </w:r>
          </w:p>
          <w:p w14:paraId="6698A99A" w14:textId="0253FDF9" w:rsidR="00055428" w:rsidRPr="00EA274E" w:rsidRDefault="00055428" w:rsidP="00EE1337">
            <w:pPr>
              <w:spacing w:after="0" w:line="240" w:lineRule="auto"/>
              <w:ind w:left="165" w:hanging="171"/>
              <w:jc w:val="both"/>
              <w:rPr>
                <w:rFonts w:cstheme="minorHAnsi"/>
                <w:b/>
                <w:color w:val="2F5496" w:themeColor="accent1" w:themeShade="BF"/>
              </w:rPr>
            </w:pPr>
            <w:r w:rsidRPr="00EA274E">
              <w:rPr>
                <w:rFonts w:cstheme="minorHAnsi"/>
                <w:b/>
                <w:color w:val="2F5496" w:themeColor="accent1" w:themeShade="BF"/>
              </w:rPr>
              <w:t xml:space="preserve">    Prioritatea  1 “O regiune competititivă prin inovare, digitalizare și întreprinderi dinamice” </w:t>
            </w:r>
          </w:p>
          <w:p w14:paraId="6F41DE93" w14:textId="142B924F" w:rsidR="008128BF" w:rsidRPr="00EA274E" w:rsidRDefault="008128BF" w:rsidP="00EE1337">
            <w:pPr>
              <w:spacing w:after="0" w:line="240" w:lineRule="auto"/>
              <w:ind w:left="165" w:hanging="171"/>
              <w:jc w:val="both"/>
              <w:rPr>
                <w:rFonts w:ascii="Calibri" w:eastAsia="Calibri" w:hAnsi="Calibri" w:cs="Calibri"/>
                <w:b/>
                <w:color w:val="2F5496" w:themeColor="accent1" w:themeShade="BF"/>
              </w:rPr>
            </w:pPr>
            <w:r w:rsidRPr="00EA274E">
              <w:rPr>
                <w:rFonts w:cstheme="minorHAnsi"/>
                <w:b/>
                <w:color w:val="2F5496" w:themeColor="accent1" w:themeShade="BF"/>
              </w:rPr>
              <w:t xml:space="preserve">    Obiectiv Specific </w:t>
            </w:r>
            <w:r w:rsidR="000A0A00" w:rsidRPr="00EA274E">
              <w:rPr>
                <w:rFonts w:ascii="Calibri" w:eastAsia="Calibri" w:hAnsi="Calibri" w:cs="Calibri"/>
                <w:b/>
                <w:color w:val="2F5496" w:themeColor="accent1" w:themeShade="BF"/>
              </w:rPr>
              <w:t>1</w:t>
            </w:r>
            <w:r w:rsidRPr="00EA274E">
              <w:rPr>
                <w:rFonts w:ascii="Calibri" w:eastAsia="Calibri" w:hAnsi="Calibri" w:cs="Calibri"/>
                <w:b/>
                <w:color w:val="2F5496" w:themeColor="accent1" w:themeShade="BF"/>
              </w:rPr>
              <w:t>.</w:t>
            </w:r>
            <w:r w:rsidR="000A0A00" w:rsidRPr="00EA274E">
              <w:rPr>
                <w:rFonts w:ascii="Calibri" w:eastAsia="Calibri" w:hAnsi="Calibri" w:cs="Calibri"/>
                <w:b/>
                <w:color w:val="2F5496" w:themeColor="accent1" w:themeShade="BF"/>
              </w:rPr>
              <w:t>3</w:t>
            </w:r>
            <w:r w:rsidRPr="00EA274E">
              <w:rPr>
                <w:rFonts w:ascii="Calibri" w:eastAsia="Calibri" w:hAnsi="Calibri" w:cs="Calibri"/>
                <w:b/>
                <w:color w:val="2F5496" w:themeColor="accent1" w:themeShade="BF"/>
              </w:rPr>
              <w:t xml:space="preserve"> - </w:t>
            </w:r>
            <w:r w:rsidR="000A0A00" w:rsidRPr="00EA274E">
              <w:rPr>
                <w:rFonts w:ascii="Calibri" w:eastAsia="Calibri" w:hAnsi="Calibri" w:cs="Calibri"/>
                <w:b/>
                <w:color w:val="2F5496" w:themeColor="accent1" w:themeShade="BF"/>
              </w:rPr>
              <w:t>Intensificarea creșterii sustenabile și creșterea competitivității IMM-urilor și crearea de locuri de muncă în cadrul IMM-urilor, inclusiv prin investiții productive (FEDR)</w:t>
            </w:r>
          </w:p>
          <w:p w14:paraId="4D04AEBA" w14:textId="729EE052" w:rsidR="008128BF" w:rsidRPr="00EA274E" w:rsidRDefault="008128BF" w:rsidP="00EE1337">
            <w:pPr>
              <w:spacing w:after="0" w:line="240" w:lineRule="auto"/>
              <w:ind w:left="165" w:firstLine="9"/>
              <w:jc w:val="both"/>
              <w:rPr>
                <w:rFonts w:cstheme="minorHAnsi"/>
                <w:b/>
                <w:color w:val="2F5496" w:themeColor="accent1" w:themeShade="BF"/>
              </w:rPr>
            </w:pPr>
            <w:r w:rsidRPr="00EA274E">
              <w:rPr>
                <w:rFonts w:cstheme="minorHAnsi"/>
                <w:b/>
                <w:color w:val="2F5496" w:themeColor="accent1" w:themeShade="BF"/>
              </w:rPr>
              <w:t xml:space="preserve">Acțiunea </w:t>
            </w:r>
            <w:r w:rsidR="000A0A00" w:rsidRPr="00EA274E">
              <w:rPr>
                <w:rFonts w:ascii="Calibri" w:hAnsi="Calibri"/>
                <w:b/>
                <w:color w:val="2F5496" w:themeColor="accent1" w:themeShade="BF"/>
              </w:rPr>
              <w:t>1</w:t>
            </w:r>
            <w:r w:rsidRPr="00EA274E">
              <w:rPr>
                <w:rFonts w:ascii="Calibri" w:hAnsi="Calibri"/>
                <w:b/>
                <w:color w:val="2F5496" w:themeColor="accent1" w:themeShade="BF"/>
              </w:rPr>
              <w:t>.</w:t>
            </w:r>
            <w:r w:rsidR="000A0A00" w:rsidRPr="00EA274E">
              <w:rPr>
                <w:rFonts w:ascii="Calibri" w:hAnsi="Calibri"/>
                <w:b/>
                <w:color w:val="2F5496" w:themeColor="accent1" w:themeShade="BF"/>
              </w:rPr>
              <w:t>6</w:t>
            </w:r>
            <w:r w:rsidRPr="00EA274E">
              <w:rPr>
                <w:rFonts w:ascii="Calibri" w:hAnsi="Calibri"/>
                <w:b/>
                <w:color w:val="2F5496" w:themeColor="accent1" w:themeShade="BF"/>
              </w:rPr>
              <w:t xml:space="preserve"> </w:t>
            </w:r>
            <w:r w:rsidR="000A0A00" w:rsidRPr="00EA274E">
              <w:rPr>
                <w:rFonts w:ascii="Calibri" w:hAnsi="Calibri"/>
                <w:b/>
                <w:color w:val="2F5496" w:themeColor="accent1" w:themeShade="BF"/>
              </w:rPr>
              <w:t>Stimularea activităților inovatoare și creșterea competitivității IMM-urilor</w:t>
            </w:r>
          </w:p>
          <w:p w14:paraId="47B00331" w14:textId="0D7114D7" w:rsidR="008128BF" w:rsidRPr="00EA274E" w:rsidRDefault="008128BF" w:rsidP="00EE1337">
            <w:pPr>
              <w:spacing w:after="0" w:line="240" w:lineRule="auto"/>
              <w:ind w:left="165" w:firstLine="9"/>
              <w:jc w:val="both"/>
              <w:rPr>
                <w:rFonts w:cstheme="minorHAnsi"/>
                <w:b/>
                <w:color w:val="2F5496" w:themeColor="accent1" w:themeShade="BF"/>
              </w:rPr>
            </w:pPr>
            <w:r w:rsidRPr="00EA274E">
              <w:rPr>
                <w:rFonts w:eastAsia="Times New Roman" w:cstheme="minorHAnsi"/>
                <w:b/>
                <w:color w:val="2F5496" w:themeColor="accent1" w:themeShade="BF"/>
              </w:rPr>
              <w:t>Operațiunea A</w:t>
            </w:r>
            <w:r w:rsidR="000A0A00" w:rsidRPr="00EA274E">
              <w:rPr>
                <w:rFonts w:eastAsia="Times New Roman" w:cstheme="minorHAnsi"/>
                <w:b/>
                <w:color w:val="2F5496" w:themeColor="accent1" w:themeShade="BF"/>
              </w:rPr>
              <w:t>.1</w:t>
            </w:r>
            <w:r w:rsidRPr="00EA274E">
              <w:rPr>
                <w:rFonts w:eastAsia="Times New Roman" w:cstheme="minorHAnsi"/>
                <w:b/>
                <w:color w:val="2F5496" w:themeColor="accent1" w:themeShade="BF"/>
              </w:rPr>
              <w:t xml:space="preserve"> „</w:t>
            </w:r>
            <w:r w:rsidR="000A0A00" w:rsidRPr="00EA274E">
              <w:rPr>
                <w:rFonts w:eastAsia="Times New Roman" w:cstheme="minorHAnsi"/>
                <w:b/>
                <w:color w:val="2F5496" w:themeColor="accent1" w:themeShade="BF"/>
              </w:rPr>
              <w:t>Creșterea competitivității microîntreprinderilor</w:t>
            </w:r>
            <w:r w:rsidRPr="00EA274E">
              <w:rPr>
                <w:rFonts w:eastAsia="Times New Roman" w:cstheme="minorHAnsi"/>
                <w:b/>
                <w:color w:val="2F5496" w:themeColor="accent1" w:themeShade="BF"/>
              </w:rPr>
              <w:t>”</w:t>
            </w:r>
          </w:p>
          <w:p w14:paraId="46773EAD" w14:textId="77777777" w:rsidR="008128BF" w:rsidRPr="00EA274E" w:rsidRDefault="008128BF" w:rsidP="00EE1337">
            <w:pPr>
              <w:spacing w:after="0" w:line="240" w:lineRule="auto"/>
              <w:ind w:left="426" w:hanging="201"/>
              <w:jc w:val="both"/>
              <w:rPr>
                <w:rFonts w:cstheme="minorHAnsi"/>
                <w:b/>
                <w:color w:val="2F5496" w:themeColor="accent1" w:themeShade="BF"/>
              </w:rPr>
            </w:pPr>
          </w:p>
          <w:p w14:paraId="67AC3E73" w14:textId="7E547459" w:rsidR="008128BF" w:rsidRPr="00EA274E" w:rsidRDefault="008128BF" w:rsidP="00EE1337">
            <w:pPr>
              <w:spacing w:after="0" w:line="240" w:lineRule="auto"/>
              <w:ind w:left="426" w:hanging="201"/>
              <w:jc w:val="both"/>
              <w:rPr>
                <w:rFonts w:ascii="Calibri" w:hAnsi="Calibri"/>
                <w:b/>
                <w:color w:val="2F5496" w:themeColor="accent1" w:themeShade="BF"/>
              </w:rPr>
            </w:pPr>
            <w:r w:rsidRPr="00EA274E">
              <w:rPr>
                <w:rFonts w:cstheme="minorHAnsi"/>
                <w:b/>
                <w:color w:val="2F5496" w:themeColor="accent1" w:themeShade="BF"/>
              </w:rPr>
              <w:t xml:space="preserve">Apel </w:t>
            </w:r>
            <w:r w:rsidR="005C4CE5" w:rsidRPr="00EA274E">
              <w:rPr>
                <w:rFonts w:ascii="Calibri" w:hAnsi="Calibri"/>
                <w:b/>
                <w:color w:val="2F5496" w:themeColor="accent1" w:themeShade="BF"/>
              </w:rPr>
              <w:t>PRSE/1.6/A.1/ITI/1/2026</w:t>
            </w:r>
          </w:p>
          <w:p w14:paraId="785A15E1" w14:textId="4312D0BC" w:rsidR="0058740B" w:rsidRPr="00EA274E" w:rsidRDefault="0058740B" w:rsidP="00EE1337">
            <w:pPr>
              <w:spacing w:after="0" w:line="240" w:lineRule="auto"/>
              <w:ind w:left="426" w:hanging="201"/>
              <w:jc w:val="both"/>
              <w:rPr>
                <w:rFonts w:cstheme="minorHAnsi"/>
                <w:b/>
                <w:color w:val="2F5496" w:themeColor="accent1" w:themeShade="BF"/>
              </w:rPr>
            </w:pPr>
            <w:r w:rsidRPr="00EA274E">
              <w:rPr>
                <w:rFonts w:cstheme="minorHAnsi"/>
                <w:b/>
                <w:color w:val="2F5496" w:themeColor="accent1" w:themeShade="BF"/>
              </w:rPr>
              <w:t>Beneficiar:..............</w:t>
            </w:r>
          </w:p>
          <w:p w14:paraId="33065F63" w14:textId="77777777" w:rsidR="0058740B" w:rsidRPr="00EA274E" w:rsidRDefault="0058740B" w:rsidP="00EE1337">
            <w:pPr>
              <w:spacing w:after="0" w:line="240" w:lineRule="auto"/>
              <w:ind w:left="426" w:hanging="201"/>
              <w:jc w:val="both"/>
              <w:rPr>
                <w:rFonts w:cstheme="minorHAnsi"/>
                <w:b/>
                <w:color w:val="2F5496" w:themeColor="accent1" w:themeShade="BF"/>
              </w:rPr>
            </w:pPr>
            <w:r w:rsidRPr="00EA274E">
              <w:rPr>
                <w:rFonts w:cstheme="minorHAnsi"/>
                <w:b/>
                <w:color w:val="2F5496" w:themeColor="accent1" w:themeShade="BF"/>
              </w:rPr>
              <w:t>Titlu proiect:..........</w:t>
            </w:r>
          </w:p>
          <w:p w14:paraId="2136BED0" w14:textId="77777777" w:rsidR="0058740B" w:rsidRPr="00EA274E" w:rsidRDefault="0058740B" w:rsidP="00EE1337">
            <w:pPr>
              <w:spacing w:after="0" w:line="240" w:lineRule="auto"/>
              <w:ind w:left="426" w:hanging="201"/>
              <w:jc w:val="both"/>
              <w:rPr>
                <w:rFonts w:cstheme="minorHAnsi"/>
                <w:b/>
                <w:color w:val="2F5496" w:themeColor="accent1" w:themeShade="BF"/>
              </w:rPr>
            </w:pPr>
          </w:p>
          <w:bookmarkEnd w:id="0"/>
          <w:p w14:paraId="55E4A62E" w14:textId="77777777" w:rsidR="008128BF" w:rsidRPr="00EA274E" w:rsidRDefault="008128BF" w:rsidP="00EE1337">
            <w:pPr>
              <w:spacing w:after="0" w:line="240" w:lineRule="auto"/>
              <w:ind w:left="426" w:hanging="201"/>
              <w:jc w:val="both"/>
              <w:rPr>
                <w:rFonts w:eastAsia="Times New Roman" w:cstheme="minorHAnsi"/>
                <w:color w:val="2F5496" w:themeColor="accent1" w:themeShade="BF"/>
              </w:rPr>
            </w:pPr>
            <w:r w:rsidRPr="00EA274E">
              <w:rPr>
                <w:rFonts w:eastAsia="Times New Roman" w:cstheme="minorHAnsi"/>
                <w:color w:val="2F5496" w:themeColor="accent1" w:themeShade="BF"/>
              </w:rPr>
              <w:t xml:space="preserve">     </w:t>
            </w:r>
          </w:p>
          <w:p w14:paraId="3FC81BD6" w14:textId="77777777" w:rsidR="008128BF" w:rsidRPr="00EA274E" w:rsidRDefault="008128BF" w:rsidP="00EE1337">
            <w:pPr>
              <w:spacing w:after="0" w:line="240" w:lineRule="auto"/>
              <w:ind w:left="426" w:hanging="201"/>
              <w:jc w:val="center"/>
              <w:rPr>
                <w:rFonts w:eastAsia="Times New Roman" w:cstheme="minorHAnsi"/>
                <w:b/>
                <w:caps/>
                <w:color w:val="2F5496" w:themeColor="accent1" w:themeShade="BF"/>
              </w:rPr>
            </w:pPr>
          </w:p>
        </w:tc>
      </w:tr>
    </w:tbl>
    <w:p w14:paraId="564D3A41" w14:textId="77777777" w:rsidR="008128BF" w:rsidRPr="00EA274E" w:rsidRDefault="008128BF" w:rsidP="00EE1337">
      <w:pPr>
        <w:spacing w:after="0" w:line="240" w:lineRule="auto"/>
        <w:rPr>
          <w:rFonts w:eastAsiaTheme="minorEastAsia" w:cstheme="minorHAnsi"/>
          <w:b/>
          <w:bCs/>
          <w:color w:val="2F5496" w:themeColor="accent1" w:themeShade="BF"/>
          <w:lang w:eastAsia="ro-RO"/>
        </w:rPr>
      </w:pPr>
    </w:p>
    <w:p w14:paraId="16139B66" w14:textId="6005B713" w:rsidR="00396C1B" w:rsidRPr="00EA274E" w:rsidRDefault="00396C1B" w:rsidP="00EE1337">
      <w:pPr>
        <w:spacing w:after="0" w:line="240" w:lineRule="auto"/>
        <w:jc w:val="center"/>
        <w:rPr>
          <w:rFonts w:eastAsia="Times New Roman" w:cstheme="minorHAnsi"/>
          <w:color w:val="2F5496" w:themeColor="accent1" w:themeShade="BF"/>
        </w:rPr>
      </w:pPr>
      <w:r w:rsidRPr="00EA274E">
        <w:rPr>
          <w:rFonts w:eastAsiaTheme="minorEastAsia" w:cstheme="minorHAnsi"/>
          <w:b/>
          <w:bCs/>
          <w:color w:val="2F5496" w:themeColor="accent1" w:themeShade="BF"/>
          <w:lang w:eastAsia="ro-RO"/>
        </w:rPr>
        <w:t>CONTRACT DE FINANŢARE</w:t>
      </w:r>
    </w:p>
    <w:p w14:paraId="1A8EA1EA" w14:textId="77777777" w:rsidR="00396C1B" w:rsidRPr="00C623F1" w:rsidRDefault="00396C1B" w:rsidP="00EE1337">
      <w:pPr>
        <w:spacing w:after="0" w:line="240" w:lineRule="auto"/>
        <w:ind w:left="225"/>
        <w:jc w:val="both"/>
        <w:rPr>
          <w:rFonts w:eastAsiaTheme="minorEastAsia" w:cstheme="minorHAnsi"/>
          <w:lang w:eastAsia="ro-RO"/>
        </w:rPr>
      </w:pPr>
    </w:p>
    <w:p w14:paraId="093D6263" w14:textId="3E5D84C4"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 Părţile</w:t>
      </w:r>
    </w:p>
    <w:p w14:paraId="24BB2819" w14:textId="77777777" w:rsidR="00541286" w:rsidRPr="00C623F1" w:rsidRDefault="00541286" w:rsidP="00EE1337">
      <w:pPr>
        <w:spacing w:after="0" w:line="240" w:lineRule="auto"/>
        <w:ind w:left="225"/>
        <w:jc w:val="both"/>
        <w:rPr>
          <w:rFonts w:eastAsiaTheme="minorEastAsia" w:cstheme="minorHAnsi"/>
          <w:b/>
          <w:bCs/>
          <w:lang w:eastAsia="ro-RO"/>
        </w:rPr>
      </w:pPr>
    </w:p>
    <w:p w14:paraId="08FA4848" w14:textId="0F9D63EC" w:rsidR="00C76294" w:rsidRPr="00FB3A6F" w:rsidRDefault="00C76294" w:rsidP="00EE1337">
      <w:pPr>
        <w:spacing w:after="0" w:line="240" w:lineRule="auto"/>
        <w:ind w:left="225"/>
        <w:jc w:val="both"/>
        <w:rPr>
          <w:rFonts w:eastAsiaTheme="minorEastAsia" w:cstheme="minorHAnsi"/>
          <w:lang w:eastAsia="ro-RO"/>
        </w:rPr>
      </w:pPr>
      <w:r w:rsidRPr="002C6FB9">
        <w:rPr>
          <w:b/>
          <w:bCs/>
        </w:rPr>
        <w:t xml:space="preserve">AGENȚIA PENTRU DEZVOLTARE REGIONALĂ A REGIUNII DE DEZVOLTARE SUD – EST (ADR SE), </w:t>
      </w:r>
      <w:r w:rsidRPr="002C6FB9">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2C6FB9" w:rsidRPr="002C6FB9">
        <w:t>...........................................................</w:t>
      </w:r>
      <w:r w:rsidRPr="002C6FB9">
        <w:rPr>
          <w:b/>
          <w:bCs/>
        </w:rPr>
        <w:t xml:space="preserve">, în calitate </w:t>
      </w:r>
      <w:r w:rsidR="002C6FB9" w:rsidRPr="002C6FB9">
        <w:rPr>
          <w:b/>
          <w:bCs/>
        </w:rPr>
        <w:t>....................................</w:t>
      </w:r>
      <w:r w:rsidRPr="002C6FB9">
        <w:t xml:space="preserve">, denumită în cele ce urmează </w:t>
      </w:r>
      <w:r w:rsidRPr="002C6FB9">
        <w:rPr>
          <w:b/>
          <w:bCs/>
        </w:rPr>
        <w:t>AM</w:t>
      </w:r>
      <w:r w:rsidRPr="002C6FB9">
        <w:t>,</w:t>
      </w:r>
    </w:p>
    <w:p w14:paraId="76658319" w14:textId="3FFCAF52" w:rsidR="00396C1B" w:rsidRPr="00C623F1" w:rsidRDefault="00396C1B" w:rsidP="00EE1337">
      <w:pPr>
        <w:spacing w:after="0" w:line="240" w:lineRule="auto"/>
        <w:ind w:left="225"/>
        <w:jc w:val="both"/>
        <w:rPr>
          <w:rFonts w:eastAsiaTheme="minorEastAsia" w:cstheme="minorHAnsi"/>
          <w:lang w:eastAsia="ro-RO"/>
        </w:rPr>
      </w:pPr>
    </w:p>
    <w:p w14:paraId="7FF35D1B"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lang w:eastAsia="ro-RO"/>
        </w:rPr>
        <w:t>şi</w:t>
      </w:r>
    </w:p>
    <w:p w14:paraId="3647CD4B" w14:textId="1FC60C52"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......(persoana juridică</w:t>
      </w:r>
      <w:r w:rsidRPr="00C623F1">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 denumită în continuare </w:t>
      </w:r>
      <w:r w:rsidRPr="00C623F1">
        <w:rPr>
          <w:rFonts w:eastAsiaTheme="minorEastAsia" w:cstheme="minorHAnsi"/>
          <w:b/>
          <w:bCs/>
          <w:lang w:eastAsia="ro-RO"/>
        </w:rPr>
        <w:t>Beneficiar</w:t>
      </w:r>
      <w:r w:rsidRPr="00C623F1">
        <w:rPr>
          <w:rFonts w:eastAsiaTheme="minorEastAsia" w:cstheme="minorHAnsi"/>
          <w:lang w:eastAsia="ro-RO"/>
        </w:rPr>
        <w:t>,</w:t>
      </w:r>
    </w:p>
    <w:p w14:paraId="7067E38B" w14:textId="77777777" w:rsidR="00907D6E" w:rsidRPr="00C623F1" w:rsidRDefault="00907D6E" w:rsidP="00EE1337">
      <w:pPr>
        <w:spacing w:after="0" w:line="240" w:lineRule="auto"/>
        <w:ind w:left="225"/>
        <w:jc w:val="both"/>
        <w:rPr>
          <w:rFonts w:eastAsiaTheme="minorEastAsia" w:cstheme="minorHAnsi"/>
          <w:lang w:eastAsia="ro-RO"/>
        </w:rPr>
      </w:pPr>
    </w:p>
    <w:p w14:paraId="7B9B9314"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lang w:eastAsia="ro-RO"/>
        </w:rPr>
        <w:t>au convenit încheierea prezentului contract, în următoarele condiţii:</w:t>
      </w:r>
    </w:p>
    <w:p w14:paraId="4D81FECE" w14:textId="77777777" w:rsidR="00907D6E" w:rsidRPr="00C623F1" w:rsidRDefault="00907D6E" w:rsidP="00EE1337">
      <w:pPr>
        <w:spacing w:after="0" w:line="240" w:lineRule="auto"/>
        <w:ind w:left="225"/>
        <w:jc w:val="both"/>
        <w:rPr>
          <w:rFonts w:eastAsiaTheme="minorEastAsia" w:cstheme="minorHAnsi"/>
          <w:lang w:eastAsia="ro-RO"/>
        </w:rPr>
      </w:pPr>
    </w:p>
    <w:p w14:paraId="2073EA72" w14:textId="77777777"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II. Precizări prealabile</w:t>
      </w:r>
    </w:p>
    <w:p w14:paraId="19F5CB1E" w14:textId="77777777"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1. În prezentul contract de finanţare, cu excepţia situaţiilor când contextul cere altfel sau a unei prevederi contrare:</w:t>
      </w:r>
    </w:p>
    <w:p w14:paraId="057DFE1E"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a)</w:t>
      </w:r>
      <w:r w:rsidRPr="00A20ED6">
        <w:rPr>
          <w:rFonts w:eastAsiaTheme="minorEastAsia" w:cstheme="minorHAnsi"/>
          <w:lang w:eastAsia="ro-RO"/>
        </w:rPr>
        <w:t>cuvintele care indică singularul includ şi pluralul, iar cuvintele care indică pluralul includ şi singularul;</w:t>
      </w:r>
    </w:p>
    <w:p w14:paraId="4D8A6B90"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b)</w:t>
      </w:r>
      <w:r w:rsidRPr="00A20ED6">
        <w:rPr>
          <w:rFonts w:eastAsiaTheme="minorEastAsia" w:cstheme="minorHAnsi"/>
          <w:lang w:eastAsia="ro-RO"/>
        </w:rPr>
        <w:t>cuvintele care indică un gen includ toate genurile;</w:t>
      </w:r>
    </w:p>
    <w:p w14:paraId="524D42A9"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c)</w:t>
      </w:r>
      <w:r w:rsidRPr="00A20ED6">
        <w:rPr>
          <w:rFonts w:eastAsiaTheme="minorEastAsia" w:cstheme="minorHAnsi"/>
          <w:lang w:eastAsia="ro-RO"/>
        </w:rPr>
        <w:t>termenul "zi" reprezintă zi calendaristică dacă nu se specifică altfel;</w:t>
      </w:r>
    </w:p>
    <w:p w14:paraId="790334F1"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d)</w:t>
      </w:r>
      <w:r w:rsidRPr="00A20ED6">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w:t>
      </w:r>
      <w:r w:rsidRPr="00A20ED6">
        <w:rPr>
          <w:rFonts w:eastAsiaTheme="minorEastAsia" w:cstheme="minorHAnsi"/>
          <w:b/>
          <w:bCs/>
          <w:lang w:eastAsia="ro-RO"/>
        </w:rPr>
        <w:t xml:space="preserve"> </w:t>
      </w:r>
      <w:r w:rsidRPr="00A20ED6">
        <w:rPr>
          <w:rFonts w:eastAsiaTheme="minorEastAsia" w:cstheme="minorHAnsi"/>
          <w:lang w:eastAsia="ro-RO"/>
        </w:rPr>
        <w:t>Fondului pentru azil, migraţie şi integrare, Fondului pentru securitate internă şi Instrumentului de sprijin financiar pentru managementul frontierelor şi politica de vize, denumit în continuare Regulamentul (UE) 2021/1.060;</w:t>
      </w:r>
    </w:p>
    <w:p w14:paraId="0B1302CE"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lastRenderedPageBreak/>
        <w:t>e)</w:t>
      </w:r>
      <w:r w:rsidRPr="00A20ED6">
        <w:rPr>
          <w:rFonts w:eastAsiaTheme="minorEastAsia" w:cstheme="minorHAnsi"/>
          <w:lang w:eastAsia="ro-RO"/>
        </w:rPr>
        <w:t>termenul de "destinatar final" are înţelesul prevăzut de art. 2 pct. 18 din Regulamentul (UE) 2021/1.060;</w:t>
      </w:r>
    </w:p>
    <w:p w14:paraId="2BE814C0" w14:textId="722EB74A"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f)</w:t>
      </w:r>
      <w:r w:rsidRPr="00A20ED6">
        <w:rPr>
          <w:rFonts w:eastAsiaTheme="minorEastAsia" w:cstheme="minorHAnsi"/>
          <w:lang w:eastAsia="ro-RO"/>
        </w:rPr>
        <w:t>termenul de "relocare" are înţelesul prevăzut de art. 2 pct. 27 din Regulamentul (UE) 2021/1.060;</w:t>
      </w:r>
    </w:p>
    <w:p w14:paraId="0170D91A" w14:textId="30B02270" w:rsidR="00A20ED6" w:rsidRPr="00A20ED6" w:rsidRDefault="00A20ED6" w:rsidP="00EE1337">
      <w:pPr>
        <w:spacing w:after="0" w:line="240" w:lineRule="auto"/>
        <w:ind w:left="225"/>
        <w:jc w:val="both"/>
        <w:rPr>
          <w:rFonts w:eastAsiaTheme="minorEastAsia" w:cstheme="minorHAnsi"/>
          <w:lang w:eastAsia="ro-RO"/>
        </w:rPr>
      </w:pPr>
      <w:r>
        <w:rPr>
          <w:rFonts w:eastAsiaTheme="minorEastAsia" w:cstheme="minorHAnsi"/>
          <w:b/>
          <w:bCs/>
          <w:lang w:eastAsia="ro-RO"/>
        </w:rPr>
        <w:t>g</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1457BA2" w14:textId="77E06C0E" w:rsidR="00A20ED6" w:rsidRPr="00A20ED6" w:rsidRDefault="00A20ED6" w:rsidP="00EE1337">
      <w:pPr>
        <w:spacing w:after="0" w:line="240" w:lineRule="auto"/>
        <w:ind w:left="225"/>
        <w:jc w:val="both"/>
        <w:rPr>
          <w:rFonts w:eastAsiaTheme="minorEastAsia" w:cstheme="minorHAnsi"/>
          <w:lang w:eastAsia="ro-RO"/>
        </w:rPr>
      </w:pPr>
      <w:r>
        <w:rPr>
          <w:rFonts w:eastAsiaTheme="minorEastAsia" w:cstheme="minorHAnsi"/>
          <w:b/>
          <w:bCs/>
          <w:lang w:eastAsia="ro-RO"/>
        </w:rPr>
        <w:t>h</w:t>
      </w:r>
      <w:r w:rsidRPr="00A20ED6">
        <w:rPr>
          <w:rFonts w:eastAsiaTheme="minorEastAsia" w:cstheme="minorHAnsi"/>
          <w:b/>
          <w:bCs/>
          <w:lang w:eastAsia="ro-RO"/>
        </w:rPr>
        <w:t>)</w:t>
      </w:r>
      <w:r w:rsidRPr="00A20ED6">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E8D4A0" w14:textId="137FCD7D" w:rsidR="00A20ED6" w:rsidRPr="00A20ED6" w:rsidRDefault="00A20ED6" w:rsidP="00EE1337">
      <w:pPr>
        <w:spacing w:after="0" w:line="240" w:lineRule="auto"/>
        <w:ind w:left="225"/>
        <w:jc w:val="both"/>
        <w:rPr>
          <w:rFonts w:eastAsiaTheme="minorEastAsia" w:cstheme="minorHAnsi"/>
          <w:lang w:eastAsia="ro-RO"/>
        </w:rPr>
      </w:pPr>
      <w:r>
        <w:rPr>
          <w:rFonts w:eastAsiaTheme="minorEastAsia" w:cstheme="minorHAnsi"/>
          <w:b/>
          <w:bCs/>
          <w:lang w:eastAsia="ro-RO"/>
        </w:rPr>
        <w:t>i</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orice referire la contract se va interpreta ca fiind făcută atât la contract, cât şi la anexele acestuia;</w:t>
      </w:r>
    </w:p>
    <w:p w14:paraId="0131E288" w14:textId="3F5661D7" w:rsidR="00A20ED6" w:rsidRPr="00A20ED6" w:rsidRDefault="00A20ED6" w:rsidP="00EE1337">
      <w:pPr>
        <w:spacing w:after="0" w:line="240" w:lineRule="auto"/>
        <w:ind w:left="225"/>
        <w:jc w:val="both"/>
        <w:rPr>
          <w:rFonts w:eastAsiaTheme="minorEastAsia" w:cstheme="minorHAnsi"/>
          <w:lang w:eastAsia="ro-RO"/>
        </w:rPr>
      </w:pPr>
      <w:r>
        <w:rPr>
          <w:rFonts w:eastAsiaTheme="minorEastAsia" w:cstheme="minorHAnsi"/>
          <w:b/>
          <w:bCs/>
          <w:lang w:eastAsia="ro-RO"/>
        </w:rPr>
        <w:t>j</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dacă prin acte normative nu se prevede altfel, termenele (inclusiv durata contractului) se calculează după cum urmează:</w:t>
      </w:r>
    </w:p>
    <w:p w14:paraId="71CC3E2A"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 xml:space="preserve">(i) </w:t>
      </w:r>
      <w:r w:rsidRPr="00A20ED6">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379CB64"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lang w:eastAsia="ro-RO"/>
        </w:rPr>
        <w:t>(ii) când termenul este stabilit pe zile, acesta începe să curgă în ziua intrării în vigoare a contractului şi se împlineşte la ora 24.00 din ultima zi;</w:t>
      </w:r>
    </w:p>
    <w:p w14:paraId="327CA38E"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 xml:space="preserve">(iii) </w:t>
      </w:r>
      <w:r w:rsidRPr="00A20ED6">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6C383710" w14:textId="236ABDBB" w:rsidR="008F0CB2" w:rsidRPr="00A20ED6" w:rsidRDefault="00A20ED6" w:rsidP="00EE1337">
      <w:pPr>
        <w:spacing w:after="0" w:line="240" w:lineRule="auto"/>
        <w:ind w:left="225"/>
        <w:jc w:val="both"/>
        <w:rPr>
          <w:rFonts w:eastAsiaTheme="minorEastAsia" w:cstheme="minorHAnsi"/>
          <w:lang w:eastAsia="ro-RO"/>
        </w:rPr>
      </w:pPr>
      <w:r w:rsidRPr="00E721D4">
        <w:rPr>
          <w:rFonts w:eastAsiaTheme="minorEastAsia" w:cstheme="minorHAnsi"/>
          <w:b/>
          <w:bCs/>
          <w:lang w:eastAsia="ro-RO"/>
        </w:rPr>
        <w:t>(iv)</w:t>
      </w:r>
      <w:r w:rsidRPr="00A20ED6">
        <w:rPr>
          <w:rFonts w:eastAsiaTheme="minorEastAsia" w:cstheme="minorHAnsi"/>
          <w:lang w:eastAsia="ro-RO"/>
        </w:rPr>
        <w:t xml:space="preserve"> dacă ultima zi a termenului este o zi nelucrătoare, termenul se consideră împlinit la sfârşitul primei zile lucrătoare care îi urmează;</w:t>
      </w:r>
    </w:p>
    <w:p w14:paraId="4AAAD5A4" w14:textId="4D1F7E07" w:rsidR="00A20ED6" w:rsidRPr="00A20ED6" w:rsidRDefault="00A20ED6" w:rsidP="00EE1337">
      <w:pPr>
        <w:spacing w:after="0" w:line="240" w:lineRule="auto"/>
        <w:ind w:left="225"/>
        <w:jc w:val="both"/>
        <w:rPr>
          <w:rFonts w:eastAsiaTheme="minorEastAsia" w:cstheme="minorHAnsi"/>
          <w:lang w:eastAsia="ro-RO"/>
        </w:rPr>
      </w:pPr>
      <w:r>
        <w:rPr>
          <w:rFonts w:eastAsiaTheme="minorEastAsia" w:cstheme="minorHAnsi"/>
          <w:b/>
          <w:bCs/>
          <w:lang w:eastAsia="ro-RO"/>
        </w:rPr>
        <w:t>k</w:t>
      </w:r>
      <w:r w:rsidRPr="00A20ED6">
        <w:rPr>
          <w:rFonts w:eastAsiaTheme="minorEastAsia" w:cstheme="minorHAnsi"/>
          <w:b/>
          <w:bCs/>
          <w:lang w:eastAsia="ro-RO"/>
        </w:rPr>
        <w:t>)</w:t>
      </w:r>
      <w:r w:rsidRPr="00A20ED6">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16D2E473" w14:textId="77777777"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 xml:space="preserve">2. </w:t>
      </w:r>
      <w:r w:rsidRPr="00A20ED6">
        <w:rPr>
          <w:rFonts w:eastAsiaTheme="minorEastAsia" w:cstheme="minorHAnsi"/>
          <w:lang w:eastAsia="ro-RO"/>
        </w:rPr>
        <w:t>Finanţarea nerambursabilă acordată Beneficiarului este stabilită în termenii şi condiţiile prezentului contract de finanţare.</w:t>
      </w:r>
    </w:p>
    <w:p w14:paraId="3392CA86" w14:textId="4F22FC3D"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 xml:space="preserve">3. </w:t>
      </w:r>
      <w:r w:rsidRPr="00A20ED6">
        <w:rPr>
          <w:rFonts w:eastAsiaTheme="minorEastAsia" w:cstheme="minorHAnsi"/>
          <w:lang w:eastAsia="ro-RO"/>
        </w:rPr>
        <w:t>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C623F1" w:rsidRDefault="00541286" w:rsidP="00EE1337">
      <w:pPr>
        <w:spacing w:after="0" w:line="240" w:lineRule="auto"/>
        <w:ind w:left="225"/>
        <w:jc w:val="both"/>
        <w:rPr>
          <w:rFonts w:eastAsiaTheme="minorEastAsia" w:cstheme="minorHAnsi"/>
          <w:b/>
          <w:bCs/>
          <w:lang w:eastAsia="ro-RO"/>
        </w:rPr>
      </w:pPr>
    </w:p>
    <w:p w14:paraId="374703AE" w14:textId="7D901E92"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III. Condiţii generale</w:t>
      </w:r>
    </w:p>
    <w:p w14:paraId="3C4439C2" w14:textId="77777777" w:rsidR="00541286" w:rsidRPr="00C623F1" w:rsidRDefault="00541286" w:rsidP="00EE1337">
      <w:pPr>
        <w:spacing w:after="0" w:line="240" w:lineRule="auto"/>
        <w:ind w:left="225"/>
        <w:jc w:val="both"/>
        <w:rPr>
          <w:rFonts w:eastAsiaTheme="minorEastAsia" w:cstheme="minorHAnsi"/>
          <w:b/>
          <w:bCs/>
          <w:lang w:eastAsia="ro-RO"/>
        </w:rPr>
      </w:pPr>
    </w:p>
    <w:p w14:paraId="62F88AFB" w14:textId="68384495" w:rsidR="00A20ED6" w:rsidRPr="00A20ED6" w:rsidRDefault="00A20ED6" w:rsidP="00EE1337">
      <w:pPr>
        <w:spacing w:after="0" w:line="240" w:lineRule="auto"/>
        <w:ind w:left="225"/>
        <w:jc w:val="both"/>
        <w:rPr>
          <w:rFonts w:eastAsiaTheme="minorEastAsia" w:cstheme="minorHAnsi"/>
          <w:b/>
          <w:bCs/>
          <w:lang w:eastAsia="ro-RO"/>
        </w:rPr>
      </w:pPr>
      <w:bookmarkStart w:id="1" w:name="_Hlk144970469"/>
      <w:r w:rsidRPr="00A20ED6">
        <w:rPr>
          <w:rFonts w:eastAsiaTheme="minorEastAsia" w:cstheme="minorHAnsi"/>
          <w:b/>
          <w:bCs/>
          <w:lang w:eastAsia="ro-RO"/>
        </w:rPr>
        <w:t>Articolul 1</w:t>
      </w:r>
      <w:r>
        <w:rPr>
          <w:rFonts w:eastAsiaTheme="minorEastAsia" w:cstheme="minorHAnsi"/>
          <w:b/>
          <w:bCs/>
          <w:lang w:eastAsia="ro-RO"/>
        </w:rPr>
        <w:t>-</w:t>
      </w:r>
      <w:r w:rsidRPr="00A20ED6">
        <w:rPr>
          <w:rFonts w:eastAsiaTheme="minorEastAsia" w:cstheme="minorHAnsi"/>
          <w:b/>
          <w:bCs/>
          <w:lang w:eastAsia="ro-RO"/>
        </w:rPr>
        <w:t>Obiectul contractului de finanţare</w:t>
      </w:r>
    </w:p>
    <w:p w14:paraId="73F8AE99"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(1)</w:t>
      </w:r>
      <w:r w:rsidRPr="00A20ED6">
        <w:rPr>
          <w:rFonts w:eastAsiaTheme="minorEastAsia" w:cstheme="minorHAnsi"/>
          <w:lang w:eastAsia="ro-RO"/>
        </w:rPr>
        <w:t>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264F279C" w14:textId="77777777"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(2)</w:t>
      </w:r>
      <w:r w:rsidRPr="00A20ED6">
        <w:rPr>
          <w:rFonts w:eastAsiaTheme="minorEastAsia" w:cstheme="minorHAnsi"/>
          <w:lang w:eastAsia="ro-RO"/>
        </w:rPr>
        <w:t>Beneficiarul se angajează să implementeze proiectul, în conformitate cu prevederile cuprinse în prezentul contract de finanţare, inclusiv anexele care fac parte din acesta, şi cu legislaţia europeană şi naţională aplicabilă.</w:t>
      </w:r>
    </w:p>
    <w:p w14:paraId="45AF413F" w14:textId="7749A34C" w:rsid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(3)</w:t>
      </w:r>
      <w:r w:rsidRPr="00A20ED6">
        <w:rPr>
          <w:rFonts w:eastAsiaTheme="minorEastAsia" w:cstheme="minorHAnsi"/>
          <w:lang w:eastAsia="ro-RO"/>
        </w:rPr>
        <w:t>AM se angajează să plătească finanţarea nerambursabilă la termenele şi în condiţiile prevăzute în prezentul contract şi în conformitate cu legislaţia europeană şi naţională aplicabilă.</w:t>
      </w:r>
    </w:p>
    <w:p w14:paraId="5F0A9378" w14:textId="77777777" w:rsidR="00EE1337" w:rsidRPr="00A20ED6" w:rsidRDefault="00EE1337" w:rsidP="00EE1337">
      <w:pPr>
        <w:spacing w:after="0" w:line="240" w:lineRule="auto"/>
        <w:ind w:left="225"/>
        <w:jc w:val="both"/>
        <w:rPr>
          <w:rFonts w:eastAsiaTheme="minorEastAsia" w:cstheme="minorHAnsi"/>
          <w:lang w:eastAsia="ro-RO"/>
        </w:rPr>
      </w:pPr>
    </w:p>
    <w:p w14:paraId="5919C4A6" w14:textId="4B05AD62"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Articolul 2</w:t>
      </w:r>
      <w:r>
        <w:rPr>
          <w:rFonts w:eastAsiaTheme="minorEastAsia" w:cstheme="minorHAnsi"/>
          <w:b/>
          <w:bCs/>
          <w:lang w:eastAsia="ro-RO"/>
        </w:rPr>
        <w:t>-</w:t>
      </w:r>
      <w:r w:rsidRPr="00A20ED6">
        <w:rPr>
          <w:rFonts w:eastAsiaTheme="minorEastAsia" w:cstheme="minorHAnsi"/>
          <w:b/>
          <w:bCs/>
          <w:lang w:eastAsia="ro-RO"/>
        </w:rPr>
        <w:t>Durata contractului</w:t>
      </w:r>
    </w:p>
    <w:p w14:paraId="4C99ED18"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(1)</w:t>
      </w:r>
      <w:r w:rsidRPr="00A20ED6">
        <w:rPr>
          <w:rFonts w:eastAsiaTheme="minorEastAsia" w:cstheme="minorHAnsi"/>
          <w:lang w:eastAsia="ro-RO"/>
        </w:rPr>
        <w:t>Contractul de finanţare intră în vigoare şi produce efecte de la data semnării de către ultima parte.</w:t>
      </w:r>
    </w:p>
    <w:p w14:paraId="482994EC"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(2)</w:t>
      </w:r>
      <w:r w:rsidRPr="00A20ED6">
        <w:rPr>
          <w:rFonts w:eastAsiaTheme="minorEastAsia" w:cstheme="minorHAnsi"/>
          <w:lang w:eastAsia="ro-RO"/>
        </w:rPr>
        <w:t>Perioada de implementare a proiectului este de ...... luni 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7E430E74"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lastRenderedPageBreak/>
        <w:t>(3)</w:t>
      </w:r>
      <w:r w:rsidRPr="00A20ED6">
        <w:rPr>
          <w:rFonts w:eastAsiaTheme="minorEastAsia" w:cstheme="minorHAnsi"/>
          <w:lang w:eastAsia="ro-RO"/>
        </w:rPr>
        <w:t xml:space="preserve">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w:t>
      </w:r>
      <w:r w:rsidRPr="004B1CCC">
        <w:rPr>
          <w:rFonts w:eastAsiaTheme="minorEastAsia" w:cstheme="minorHAnsi"/>
          <w:b/>
          <w:bCs/>
          <w:lang w:eastAsia="ro-RO"/>
        </w:rPr>
        <w:t>31 decembrie 2029</w:t>
      </w:r>
      <w:r w:rsidRPr="00A20ED6">
        <w:rPr>
          <w:rFonts w:eastAsiaTheme="minorEastAsia" w:cstheme="minorHAnsi"/>
          <w:lang w:eastAsia="ro-RO"/>
        </w:rPr>
        <w:t>.</w:t>
      </w:r>
    </w:p>
    <w:p w14:paraId="6D8E677B"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(4)</w:t>
      </w:r>
      <w:r w:rsidRPr="00A20ED6">
        <w:rPr>
          <w:rFonts w:eastAsiaTheme="minorEastAsia" w:cstheme="minorHAnsi"/>
          <w:lang w:eastAsia="ro-RO"/>
        </w:rPr>
        <w:t>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B24D6E4" w14:textId="76A733FE"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(5)</w:t>
      </w:r>
      <w:r w:rsidRPr="00A20ED6">
        <w:rPr>
          <w:rFonts w:eastAsiaTheme="minorEastAsia" w:cstheme="minorHAnsi"/>
          <w:lang w:eastAsia="ro-RO"/>
        </w:rPr>
        <w:t>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1F54B063" w14:textId="77777777" w:rsidR="00A20ED6" w:rsidRPr="00A20ED6" w:rsidRDefault="00A20ED6" w:rsidP="00EE1337">
      <w:pPr>
        <w:spacing w:after="0" w:line="240" w:lineRule="auto"/>
        <w:ind w:left="993"/>
        <w:jc w:val="both"/>
        <w:rPr>
          <w:rFonts w:eastAsiaTheme="minorEastAsia" w:cstheme="minorHAnsi"/>
          <w:lang w:eastAsia="ro-RO"/>
        </w:rPr>
      </w:pPr>
      <w:r w:rsidRPr="00A20ED6">
        <w:rPr>
          <w:rFonts w:eastAsiaTheme="minorEastAsia" w:cstheme="minorHAnsi"/>
          <w:b/>
          <w:bCs/>
          <w:lang w:eastAsia="ro-RO"/>
        </w:rPr>
        <w:t>a)</w:t>
      </w:r>
      <w:r w:rsidRPr="00A20ED6">
        <w:rPr>
          <w:rFonts w:eastAsiaTheme="minorEastAsia" w:cstheme="minorHAnsi"/>
          <w:lang w:eastAsia="ro-RO"/>
        </w:rPr>
        <w:t>încetarea unei activităţi productive sau transferul acesteia în afara regiunii de nivel NUTS 2 în care a primit sprijin;</w:t>
      </w:r>
    </w:p>
    <w:p w14:paraId="0EFF8B5A" w14:textId="77777777" w:rsidR="00A20ED6" w:rsidRPr="00A20ED6" w:rsidRDefault="00A20ED6" w:rsidP="00EE1337">
      <w:pPr>
        <w:spacing w:after="0" w:line="240" w:lineRule="auto"/>
        <w:ind w:left="993"/>
        <w:jc w:val="both"/>
        <w:rPr>
          <w:rFonts w:eastAsiaTheme="minorEastAsia" w:cstheme="minorHAnsi"/>
          <w:lang w:eastAsia="ro-RO"/>
        </w:rPr>
      </w:pPr>
      <w:r w:rsidRPr="00A20ED6">
        <w:rPr>
          <w:rFonts w:eastAsiaTheme="minorEastAsia" w:cstheme="minorHAnsi"/>
          <w:b/>
          <w:bCs/>
          <w:lang w:eastAsia="ro-RO"/>
        </w:rPr>
        <w:t>b)</w:t>
      </w:r>
      <w:r w:rsidRPr="00A20ED6">
        <w:rPr>
          <w:rFonts w:eastAsiaTheme="minorEastAsia" w:cstheme="minorHAnsi"/>
          <w:lang w:eastAsia="ro-RO"/>
        </w:rPr>
        <w:t>o modificare a proprietăţii asupra unui element de infrastructură care conferă un avantaj nejustificat unei întreprinderi sau unui organism public;</w:t>
      </w:r>
    </w:p>
    <w:p w14:paraId="7C91B6CF" w14:textId="77777777" w:rsidR="00A20ED6" w:rsidRDefault="00A20ED6" w:rsidP="00EE1337">
      <w:pPr>
        <w:spacing w:after="0" w:line="240" w:lineRule="auto"/>
        <w:ind w:left="993"/>
        <w:jc w:val="both"/>
        <w:rPr>
          <w:rFonts w:eastAsiaTheme="minorEastAsia" w:cstheme="minorHAnsi"/>
          <w:lang w:eastAsia="ro-RO"/>
        </w:rPr>
      </w:pPr>
      <w:r w:rsidRPr="00A20ED6">
        <w:rPr>
          <w:rFonts w:eastAsiaTheme="minorEastAsia" w:cstheme="minorHAnsi"/>
          <w:b/>
          <w:bCs/>
          <w:lang w:eastAsia="ro-RO"/>
        </w:rPr>
        <w:t>c)</w:t>
      </w:r>
      <w:r w:rsidRPr="00A20ED6">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8A8F894" w14:textId="697577DE" w:rsidR="00396C1B"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w:t>
      </w:r>
      <w:r w:rsidR="00813FBA">
        <w:rPr>
          <w:rFonts w:eastAsiaTheme="minorEastAsia" w:cstheme="minorHAnsi"/>
          <w:b/>
          <w:bCs/>
          <w:lang w:eastAsia="ro-RO"/>
        </w:rPr>
        <w:t>6</w:t>
      </w:r>
      <w:r w:rsidRPr="00A20ED6">
        <w:rPr>
          <w:rFonts w:eastAsiaTheme="minorEastAsia" w:cstheme="minorHAnsi"/>
          <w:b/>
          <w:bCs/>
          <w:lang w:eastAsia="ro-RO"/>
        </w:rPr>
        <w:t>)</w:t>
      </w:r>
      <w:r w:rsidRPr="00A20ED6">
        <w:rPr>
          <w:rFonts w:eastAsiaTheme="minorEastAsia" w:cstheme="minorHAnsi"/>
          <w:lang w:eastAsia="ro-RO"/>
        </w:rPr>
        <w:t>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bookmarkEnd w:id="1"/>
    <w:p w14:paraId="3D1BB959" w14:textId="77777777" w:rsidR="00D926FA" w:rsidRDefault="00D926FA" w:rsidP="00EE1337">
      <w:pPr>
        <w:spacing w:after="0" w:line="240" w:lineRule="auto"/>
        <w:ind w:left="225"/>
        <w:jc w:val="both"/>
        <w:rPr>
          <w:rFonts w:eastAsiaTheme="minorEastAsia" w:cstheme="minorHAnsi"/>
          <w:b/>
          <w:bCs/>
          <w:lang w:eastAsia="ro-RO"/>
        </w:rPr>
      </w:pPr>
    </w:p>
    <w:p w14:paraId="4B90C72A" w14:textId="599B7D1D" w:rsidR="00396C1B" w:rsidRPr="00D926FA" w:rsidRDefault="00396C1B" w:rsidP="00EE1337">
      <w:pPr>
        <w:spacing w:after="0" w:line="240" w:lineRule="auto"/>
        <w:ind w:left="225"/>
        <w:jc w:val="both"/>
        <w:rPr>
          <w:rFonts w:eastAsiaTheme="minorEastAsia" w:cstheme="minorHAnsi"/>
          <w:b/>
          <w:bCs/>
          <w:lang w:eastAsia="ro-RO"/>
        </w:rPr>
      </w:pPr>
      <w:r w:rsidRPr="00D926FA">
        <w:rPr>
          <w:rFonts w:eastAsiaTheme="minorEastAsia" w:cstheme="minorHAnsi"/>
          <w:b/>
          <w:bCs/>
          <w:lang w:eastAsia="ro-RO"/>
        </w:rPr>
        <w:t xml:space="preserve">Articolul </w:t>
      </w:r>
      <w:r w:rsidR="00D8737B" w:rsidRPr="00D926FA">
        <w:rPr>
          <w:rFonts w:eastAsiaTheme="minorEastAsia" w:cstheme="minorHAnsi"/>
          <w:b/>
          <w:bCs/>
          <w:lang w:eastAsia="ro-RO"/>
        </w:rPr>
        <w:t xml:space="preserve">3 - </w:t>
      </w:r>
      <w:r w:rsidRPr="00D926FA">
        <w:rPr>
          <w:rFonts w:eastAsiaTheme="minorEastAsia" w:cstheme="minorHAnsi"/>
          <w:b/>
          <w:bCs/>
          <w:lang w:eastAsia="ro-RO"/>
        </w:rPr>
        <w:t>Valoarea contractului de finanţare</w:t>
      </w:r>
      <w:r w:rsidR="0054130B" w:rsidRPr="00D926FA">
        <w:rPr>
          <w:rFonts w:eastAsiaTheme="minorEastAsia" w:cstheme="minorHAnsi"/>
          <w:b/>
          <w:bCs/>
          <w:lang w:eastAsia="ro-RO"/>
        </w:rPr>
        <w:t xml:space="preserve"> </w:t>
      </w:r>
    </w:p>
    <w:p w14:paraId="4B229034" w14:textId="77777777" w:rsidR="0054130B" w:rsidRPr="00C623F1" w:rsidRDefault="0054130B" w:rsidP="00EE1337">
      <w:pPr>
        <w:spacing w:after="0" w:line="240" w:lineRule="auto"/>
        <w:ind w:left="225"/>
        <w:jc w:val="both"/>
        <w:rPr>
          <w:rFonts w:eastAsiaTheme="minorEastAsia" w:cstheme="minorHAnsi"/>
          <w:b/>
          <w:bCs/>
          <w:lang w:eastAsia="ro-RO"/>
        </w:rPr>
      </w:pPr>
    </w:p>
    <w:p w14:paraId="0C357306" w14:textId="73755B0E" w:rsidR="00396C1B" w:rsidRPr="00712F37" w:rsidRDefault="00396C1B" w:rsidP="00EE1337">
      <w:pPr>
        <w:pStyle w:val="ListParagraph"/>
        <w:numPr>
          <w:ilvl w:val="0"/>
          <w:numId w:val="37"/>
        </w:numPr>
        <w:spacing w:after="0" w:line="240" w:lineRule="auto"/>
        <w:jc w:val="both"/>
        <w:rPr>
          <w:rFonts w:eastAsiaTheme="minorEastAsia" w:cstheme="minorHAnsi"/>
          <w:lang w:eastAsia="ro-RO"/>
        </w:rPr>
      </w:pPr>
      <w:r w:rsidRPr="00712F37">
        <w:rPr>
          <w:rFonts w:eastAsiaTheme="minorEastAsia" w:cstheme="minorHAnsi"/>
          <w:lang w:eastAsia="ro-RO"/>
        </w:rPr>
        <w:t>Valoarea totală a contractului este de ........... lei (valoarea în litere), după cum urmează:</w:t>
      </w:r>
    </w:p>
    <w:p w14:paraId="4FDD2F88" w14:textId="77777777" w:rsidR="00712F37" w:rsidRPr="00712F37" w:rsidRDefault="00712F37" w:rsidP="00EE1337">
      <w:pPr>
        <w:pStyle w:val="ListParagraph"/>
        <w:spacing w:after="0" w:line="240" w:lineRule="auto"/>
        <w:ind w:left="585"/>
        <w:jc w:val="both"/>
        <w:rPr>
          <w:rFonts w:eastAsiaTheme="minorEastAsia" w:cstheme="minorHAnsi"/>
          <w:lang w:eastAsia="ro-RO"/>
        </w:rPr>
      </w:pPr>
    </w:p>
    <w:p w14:paraId="364344B2" w14:textId="77777777" w:rsidR="00541286" w:rsidRPr="00C623F1" w:rsidRDefault="00541286" w:rsidP="00EE1337">
      <w:pPr>
        <w:spacing w:after="0" w:line="240" w:lineRule="auto"/>
        <w:ind w:left="225"/>
        <w:jc w:val="both"/>
        <w:rPr>
          <w:rFonts w:eastAsiaTheme="minorEastAsia" w:cstheme="minorHAnsi"/>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806"/>
        <w:gridCol w:w="1039"/>
        <w:gridCol w:w="1099"/>
        <w:gridCol w:w="1070"/>
        <w:gridCol w:w="1070"/>
        <w:gridCol w:w="775"/>
        <w:gridCol w:w="820"/>
        <w:gridCol w:w="1705"/>
        <w:gridCol w:w="1400"/>
      </w:tblGrid>
      <w:tr w:rsidR="00712F37" w:rsidRPr="00712F37" w14:paraId="77E39832" w14:textId="77777777" w:rsidTr="00EA274E">
        <w:tc>
          <w:tcPr>
            <w:tcW w:w="0" w:type="auto"/>
            <w:tcBorders>
              <w:top w:val="single" w:sz="6" w:space="0" w:color="000000"/>
              <w:left w:val="single" w:sz="6" w:space="0" w:color="000000"/>
              <w:bottom w:val="single" w:sz="6" w:space="0" w:color="000000"/>
              <w:right w:val="single" w:sz="6" w:space="0" w:color="000000"/>
            </w:tcBorders>
            <w:vAlign w:val="center"/>
            <w:hideMark/>
          </w:tcPr>
          <w:p w14:paraId="0CA60347" w14:textId="77777777" w:rsidR="00712F37" w:rsidRPr="00712F37" w:rsidRDefault="00712F37" w:rsidP="00EE1337">
            <w:pPr>
              <w:spacing w:after="0" w:line="240" w:lineRule="auto"/>
              <w:ind w:left="225"/>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7D86BF2" w14:textId="77777777" w:rsidR="00712F37" w:rsidRPr="00712F37" w:rsidRDefault="00712F37" w:rsidP="00EE1337">
            <w:pPr>
              <w:spacing w:after="0" w:line="240" w:lineRule="auto"/>
              <w:ind w:left="225"/>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Valoare eligibilă nerambursabilă din partea fondurilor</w:t>
            </w:r>
          </w:p>
          <w:p w14:paraId="24B202C0" w14:textId="77777777" w:rsidR="00712F37" w:rsidRPr="00712F37" w:rsidRDefault="00712F37" w:rsidP="00EE1337">
            <w:pPr>
              <w:spacing w:after="0" w:line="240" w:lineRule="auto"/>
              <w:ind w:left="225"/>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03F70" w14:textId="77777777" w:rsidR="00712F37" w:rsidRPr="00712F37" w:rsidRDefault="00712F37" w:rsidP="00EE1337">
            <w:pPr>
              <w:spacing w:after="0" w:line="240" w:lineRule="auto"/>
              <w:ind w:left="225"/>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2E94A9" w14:textId="77777777" w:rsidR="00712F37" w:rsidRPr="00712F37" w:rsidRDefault="00712F37" w:rsidP="00EE1337">
            <w:pPr>
              <w:spacing w:after="0" w:line="240" w:lineRule="auto"/>
              <w:ind w:left="225"/>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A0398" w14:textId="77777777" w:rsidR="00712F37" w:rsidRPr="00712F37" w:rsidRDefault="00712F37" w:rsidP="00EE1337">
            <w:pPr>
              <w:spacing w:after="0" w:line="240" w:lineRule="auto"/>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Valoare totală neeligibilă a proiectului, incl. TVA neeligibil*</w:t>
            </w:r>
            <w:r w:rsidRPr="00712F37">
              <w:rPr>
                <w:rFonts w:ascii="Times New Roman" w:eastAsiaTheme="minorEastAsia" w:hAnsi="Times New Roman" w:cs="Times New Roman"/>
                <w:b/>
                <w:bCs/>
                <w:sz w:val="20"/>
                <w:szCs w:val="20"/>
                <w:vertAlign w:val="superscript"/>
                <w:lang w:eastAsia="ro-RO"/>
              </w:rPr>
              <w:footnoteReference w:id="1"/>
            </w:r>
            <w:r w:rsidRPr="00712F37">
              <w:rPr>
                <w:rFonts w:ascii="Times New Roman" w:eastAsiaTheme="minorEastAsia" w:hAnsi="Times New Roman" w:cs="Times New Roman"/>
                <w:b/>
                <w:bCs/>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389CC8" w14:textId="6BB3C13C" w:rsidR="00712F37" w:rsidRPr="00712F37" w:rsidRDefault="00712F37" w:rsidP="00EE1337">
            <w:pPr>
              <w:spacing w:after="0" w:line="240" w:lineRule="auto"/>
              <w:ind w:left="225"/>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Valoare totală a proiectului</w:t>
            </w:r>
          </w:p>
        </w:tc>
      </w:tr>
      <w:tr w:rsidR="00712F37" w:rsidRPr="00712F37" w14:paraId="2FDEDDE9" w14:textId="77777777" w:rsidTr="00EA274E">
        <w:tc>
          <w:tcPr>
            <w:tcW w:w="0" w:type="auto"/>
            <w:tcBorders>
              <w:top w:val="single" w:sz="6" w:space="0" w:color="000000"/>
              <w:left w:val="single" w:sz="6" w:space="0" w:color="000000"/>
              <w:bottom w:val="single" w:sz="6" w:space="0" w:color="000000"/>
              <w:right w:val="single" w:sz="6" w:space="0" w:color="000000"/>
            </w:tcBorders>
            <w:vAlign w:val="center"/>
            <w:hideMark/>
          </w:tcPr>
          <w:p w14:paraId="7152AA73"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61FA63"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F5E23"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5B4B11"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5BA9AA"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88941B"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CA6B63D"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AA0141"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FECBD8"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(lei)</w:t>
            </w:r>
          </w:p>
        </w:tc>
      </w:tr>
      <w:tr w:rsidR="00712F37" w:rsidRPr="00712F37" w14:paraId="790923FD" w14:textId="77777777" w:rsidTr="00EA274E">
        <w:tc>
          <w:tcPr>
            <w:tcW w:w="0" w:type="auto"/>
            <w:tcBorders>
              <w:top w:val="single" w:sz="6" w:space="0" w:color="000000"/>
              <w:left w:val="single" w:sz="6" w:space="0" w:color="000000"/>
              <w:bottom w:val="single" w:sz="6" w:space="0" w:color="000000"/>
              <w:right w:val="single" w:sz="6" w:space="0" w:color="000000"/>
            </w:tcBorders>
            <w:vAlign w:val="center"/>
            <w:hideMark/>
          </w:tcPr>
          <w:p w14:paraId="13F3EF37"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2CD3F8"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CC9368"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FCD1B"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AC53DC" w14:textId="721ECB66"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3</w:t>
            </w:r>
            <w:r w:rsidR="00A65227">
              <w:rPr>
                <w:rFonts w:ascii="Times New Roman" w:eastAsiaTheme="minorEastAsia" w:hAnsi="Times New Roman" w:cs="Times New Roman"/>
                <w:b/>
                <w:bCs/>
                <w:sz w:val="20"/>
                <w:szCs w:val="20"/>
                <w:lang w:eastAsia="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19EA99"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49DAF3"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A7B7"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C1909" w14:textId="77777777" w:rsidR="00712F37" w:rsidRPr="00712F37" w:rsidRDefault="00712F37" w:rsidP="00EE1337">
            <w:pPr>
              <w:spacing w:after="0" w:line="240" w:lineRule="auto"/>
              <w:ind w:left="225"/>
              <w:jc w:val="both"/>
              <w:rPr>
                <w:rFonts w:ascii="Times New Roman" w:eastAsiaTheme="minorEastAsia" w:hAnsi="Times New Roman" w:cs="Times New Roman"/>
                <w:b/>
                <w:bCs/>
                <w:sz w:val="20"/>
                <w:szCs w:val="20"/>
                <w:lang w:eastAsia="ro-RO"/>
              </w:rPr>
            </w:pPr>
            <w:r w:rsidRPr="00712F37">
              <w:rPr>
                <w:rFonts w:ascii="Times New Roman" w:eastAsiaTheme="minorEastAsia" w:hAnsi="Times New Roman" w:cs="Times New Roman"/>
                <w:b/>
                <w:bCs/>
                <w:sz w:val="20"/>
                <w:szCs w:val="20"/>
                <w:lang w:eastAsia="ro-RO"/>
              </w:rPr>
              <w:t>6=1+5</w:t>
            </w:r>
          </w:p>
        </w:tc>
      </w:tr>
      <w:tr w:rsidR="00712F37" w:rsidRPr="00712F37" w14:paraId="6BFA2DBF" w14:textId="77777777" w:rsidTr="00EA274E">
        <w:tc>
          <w:tcPr>
            <w:tcW w:w="0" w:type="auto"/>
            <w:tcBorders>
              <w:top w:val="single" w:sz="6" w:space="0" w:color="000000"/>
              <w:left w:val="single" w:sz="6" w:space="0" w:color="000000"/>
              <w:bottom w:val="single" w:sz="6" w:space="0" w:color="000000"/>
              <w:right w:val="single" w:sz="6" w:space="0" w:color="000000"/>
            </w:tcBorders>
            <w:vAlign w:val="center"/>
            <w:hideMark/>
          </w:tcPr>
          <w:p w14:paraId="6EB6AA2D"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B778E"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16827C"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8D1A5"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AF97DB"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61A280"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A3B861"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E53DB3"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7CDB69" w14:textId="77777777" w:rsidR="00712F37" w:rsidRPr="00712F37" w:rsidRDefault="00712F37" w:rsidP="00EE1337">
            <w:pPr>
              <w:spacing w:after="0" w:line="240" w:lineRule="auto"/>
              <w:ind w:left="225"/>
              <w:jc w:val="both"/>
              <w:rPr>
                <w:rFonts w:ascii="Times New Roman" w:eastAsiaTheme="minorEastAsia" w:hAnsi="Times New Roman" w:cs="Times New Roman"/>
                <w:b/>
                <w:bCs/>
                <w:lang w:eastAsia="ro-RO"/>
              </w:rPr>
            </w:pPr>
          </w:p>
        </w:tc>
      </w:tr>
    </w:tbl>
    <w:p w14:paraId="022FB181"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r w:rsidRPr="00C623F1">
        <w:rPr>
          <w:rFonts w:eastAsiaTheme="minorEastAsia" w:cstheme="minorHAnsi"/>
          <w:lang w:eastAsia="ro-RO"/>
        </w:rPr>
        <w:tab/>
      </w:r>
    </w:p>
    <w:p w14:paraId="2E10CD9F" w14:textId="09F2FBAF" w:rsidR="00396C1B" w:rsidRPr="00A20ED6" w:rsidRDefault="00396C1B"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r w:rsidRPr="00A20ED6">
        <w:rPr>
          <w:rFonts w:eastAsiaTheme="minorEastAsia" w:cstheme="minorHAnsi"/>
          <w:b/>
          <w:bCs/>
          <w:lang w:eastAsia="ro-RO"/>
        </w:rPr>
        <w:tab/>
      </w:r>
    </w:p>
    <w:p w14:paraId="41EC6D2F" w14:textId="174B22E6"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(2)</w:t>
      </w:r>
      <w:r>
        <w:rPr>
          <w:rFonts w:eastAsiaTheme="minorEastAsia" w:cstheme="minorHAnsi"/>
          <w:b/>
          <w:bCs/>
          <w:lang w:eastAsia="ro-RO"/>
        </w:rPr>
        <w:t xml:space="preserve"> </w:t>
      </w:r>
      <w:r w:rsidRPr="00A20ED6">
        <w:rPr>
          <w:rFonts w:eastAsiaTheme="minorEastAsia" w:cstheme="minorHAnsi"/>
          <w:lang w:eastAsia="ro-RO"/>
        </w:rPr>
        <w:t>AM</w:t>
      </w:r>
      <w:r>
        <w:rPr>
          <w:rFonts w:eastAsiaTheme="minorEastAsia" w:cstheme="minorHAnsi"/>
          <w:lang w:eastAsia="ro-RO"/>
        </w:rPr>
        <w:t xml:space="preserve"> </w:t>
      </w:r>
      <w:r w:rsidRPr="00A20ED6">
        <w:rPr>
          <w:rFonts w:eastAsiaTheme="minorEastAsia" w:cstheme="minorHAnsi"/>
          <w:lang w:eastAsia="ro-RO"/>
        </w:rPr>
        <w:t>acordă o finanţare nerambursabilă în sumă maximă de .... lei (valoarea în litere), echivalentă cu ...% din valoarea totală eligibilă aprobată.</w:t>
      </w:r>
    </w:p>
    <w:p w14:paraId="080BA3CB" w14:textId="41ACA538"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(3)</w:t>
      </w:r>
      <w:r>
        <w:rPr>
          <w:rFonts w:eastAsiaTheme="minorEastAsia" w:cstheme="minorHAnsi"/>
          <w:b/>
          <w:bCs/>
          <w:lang w:eastAsia="ro-RO"/>
        </w:rPr>
        <w:t xml:space="preserve"> </w:t>
      </w:r>
      <w:r w:rsidRPr="00A20ED6">
        <w:rPr>
          <w:rFonts w:eastAsiaTheme="minorEastAsia" w:cstheme="minorHAnsi"/>
          <w:lang w:eastAsia="ro-RO"/>
        </w:rPr>
        <w:t xml:space="preserve">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 </w:t>
      </w:r>
    </w:p>
    <w:p w14:paraId="419766EE" w14:textId="6B94AC8E" w:rsidR="00A20ED6"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lastRenderedPageBreak/>
        <w:t>(4)</w:t>
      </w:r>
      <w:r>
        <w:rPr>
          <w:rFonts w:eastAsiaTheme="minorEastAsia" w:cstheme="minorHAnsi"/>
          <w:b/>
          <w:bCs/>
          <w:lang w:eastAsia="ro-RO"/>
        </w:rPr>
        <w:t xml:space="preserve"> </w:t>
      </w:r>
      <w:r w:rsidRPr="00A20ED6">
        <w:rPr>
          <w:rFonts w:eastAsiaTheme="minorEastAsia" w:cstheme="minorHAnsi"/>
          <w:lang w:eastAsia="ro-RO"/>
        </w:rPr>
        <w:t>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50114CA" w14:textId="388684F5" w:rsidR="00396C1B" w:rsidRPr="00A20ED6" w:rsidRDefault="00A20ED6" w:rsidP="00EE1337">
      <w:pPr>
        <w:spacing w:after="0" w:line="240" w:lineRule="auto"/>
        <w:ind w:left="225"/>
        <w:jc w:val="both"/>
        <w:rPr>
          <w:rFonts w:eastAsiaTheme="minorEastAsia" w:cstheme="minorHAnsi"/>
          <w:b/>
          <w:bCs/>
          <w:lang w:eastAsia="ro-RO"/>
        </w:rPr>
      </w:pPr>
      <w:r w:rsidRPr="00A20ED6">
        <w:rPr>
          <w:rFonts w:eastAsiaTheme="minorEastAsia" w:cstheme="minorHAnsi"/>
          <w:b/>
          <w:bCs/>
          <w:lang w:eastAsia="ro-RO"/>
        </w:rPr>
        <w:t>(5)</w:t>
      </w:r>
      <w:r>
        <w:rPr>
          <w:rFonts w:eastAsiaTheme="minorEastAsia" w:cstheme="minorHAnsi"/>
          <w:b/>
          <w:bCs/>
          <w:lang w:eastAsia="ro-RO"/>
        </w:rPr>
        <w:t xml:space="preserve"> </w:t>
      </w:r>
      <w:r w:rsidRPr="00A20ED6">
        <w:rPr>
          <w:rFonts w:eastAsiaTheme="minorEastAsia" w:cstheme="minorHAnsi"/>
          <w:lang w:eastAsia="ro-RO"/>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r w:rsidR="00396C1B" w:rsidRPr="00A20ED6">
        <w:rPr>
          <w:rFonts w:eastAsiaTheme="minorEastAsia" w:cstheme="minorHAnsi"/>
          <w:lang w:eastAsia="ro-RO"/>
        </w:rPr>
        <w:t>.</w:t>
      </w:r>
    </w:p>
    <w:p w14:paraId="19D7F9EF" w14:textId="77777777" w:rsidR="000D6978" w:rsidRPr="00C623F1" w:rsidRDefault="000D6978" w:rsidP="00EE1337">
      <w:pPr>
        <w:spacing w:after="0" w:line="240" w:lineRule="auto"/>
        <w:ind w:left="225"/>
        <w:jc w:val="both"/>
        <w:rPr>
          <w:rFonts w:eastAsiaTheme="minorEastAsia" w:cstheme="minorHAnsi"/>
          <w:b/>
          <w:bCs/>
          <w:lang w:eastAsia="ro-RO"/>
        </w:rPr>
      </w:pPr>
    </w:p>
    <w:p w14:paraId="10EE8D52" w14:textId="36FB304D" w:rsidR="00396C1B" w:rsidRPr="00C623F1" w:rsidRDefault="00396C1B" w:rsidP="00EE1337">
      <w:pPr>
        <w:spacing w:after="0" w:line="240" w:lineRule="auto"/>
        <w:ind w:left="225"/>
        <w:jc w:val="both"/>
        <w:rPr>
          <w:rFonts w:eastAsiaTheme="minorEastAsia" w:cstheme="minorHAnsi"/>
          <w:b/>
          <w:bCs/>
          <w:lang w:eastAsia="ro-RO"/>
        </w:rPr>
      </w:pPr>
      <w:bookmarkStart w:id="2" w:name="_Hlk144970499"/>
      <w:r w:rsidRPr="00C623F1">
        <w:rPr>
          <w:rFonts w:eastAsiaTheme="minorEastAsia" w:cstheme="minorHAnsi"/>
          <w:b/>
          <w:bCs/>
          <w:lang w:eastAsia="ro-RO"/>
        </w:rPr>
        <w:t>Articolul 4</w:t>
      </w:r>
      <w:r w:rsidR="00D8737B" w:rsidRPr="00C623F1">
        <w:rPr>
          <w:rFonts w:eastAsiaTheme="minorEastAsia" w:cstheme="minorHAnsi"/>
          <w:b/>
          <w:bCs/>
          <w:lang w:eastAsia="ro-RO"/>
        </w:rPr>
        <w:t xml:space="preserve"> - </w:t>
      </w:r>
      <w:r w:rsidRPr="00C623F1">
        <w:rPr>
          <w:rFonts w:eastAsiaTheme="minorEastAsia" w:cstheme="minorHAnsi"/>
          <w:b/>
          <w:bCs/>
          <w:lang w:eastAsia="ro-RO"/>
        </w:rPr>
        <w:t>Eligibilitatea cheltuielilor</w:t>
      </w:r>
    </w:p>
    <w:p w14:paraId="1A7A3850"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(1)</w:t>
      </w:r>
      <w:r w:rsidRPr="00A20ED6">
        <w:rPr>
          <w:rFonts w:eastAsiaTheme="minorEastAsia" w:cstheme="minorHAnsi"/>
          <w:lang w:eastAsia="ro-RO"/>
        </w:rPr>
        <w:t>Cheltuielile angajate şi plătite pe durata de implementare a proiectului sunt eligibile dacă sunt realizate în condiţiile stabilite de prezentul contract şi cu respectarea:</w:t>
      </w:r>
    </w:p>
    <w:p w14:paraId="5DCF1294" w14:textId="77777777" w:rsidR="00A20ED6" w:rsidRPr="00A20ED6" w:rsidRDefault="00A20ED6" w:rsidP="00EE1337">
      <w:pPr>
        <w:spacing w:after="0" w:line="240" w:lineRule="auto"/>
        <w:ind w:left="1134"/>
        <w:jc w:val="both"/>
        <w:rPr>
          <w:rFonts w:eastAsiaTheme="minorEastAsia" w:cstheme="minorHAnsi"/>
          <w:lang w:eastAsia="ro-RO"/>
        </w:rPr>
      </w:pPr>
      <w:r w:rsidRPr="00A20ED6">
        <w:rPr>
          <w:rFonts w:eastAsiaTheme="minorEastAsia" w:cstheme="minorHAnsi"/>
          <w:b/>
          <w:bCs/>
          <w:lang w:eastAsia="ro-RO"/>
        </w:rPr>
        <w:t>a)</w:t>
      </w:r>
      <w:r w:rsidRPr="00A20ED6">
        <w:rPr>
          <w:rFonts w:eastAsiaTheme="minorEastAsia" w:cstheme="minorHAnsi"/>
          <w:lang w:eastAsia="ro-RO"/>
        </w:rPr>
        <w:t>legislaţiei naţionale şi europene aplicabile;</w:t>
      </w:r>
    </w:p>
    <w:p w14:paraId="6C089679" w14:textId="34C2C10F" w:rsidR="00A20ED6" w:rsidRPr="00A20ED6" w:rsidRDefault="00A20ED6" w:rsidP="00EE1337">
      <w:pPr>
        <w:spacing w:after="0" w:line="240" w:lineRule="auto"/>
        <w:ind w:left="1134"/>
        <w:jc w:val="both"/>
        <w:rPr>
          <w:rFonts w:eastAsiaTheme="minorEastAsia" w:cstheme="minorHAnsi"/>
          <w:lang w:eastAsia="ro-RO"/>
        </w:rPr>
      </w:pPr>
      <w:r w:rsidRPr="00A20ED6">
        <w:rPr>
          <w:rFonts w:eastAsiaTheme="minorEastAsia" w:cstheme="minorHAnsi"/>
          <w:b/>
          <w:bCs/>
          <w:lang w:eastAsia="ro-RO"/>
        </w:rPr>
        <w:t>b)</w:t>
      </w:r>
      <w:r w:rsidRPr="00A20ED6">
        <w:rPr>
          <w:rFonts w:eastAsiaTheme="minorEastAsia" w:cstheme="minorHAnsi"/>
          <w:lang w:eastAsia="ro-RO"/>
        </w:rPr>
        <w:t>Ghidului solicitantului</w:t>
      </w:r>
      <w:r w:rsidR="00137DBA">
        <w:rPr>
          <w:rFonts w:eastAsiaTheme="minorEastAsia" w:cstheme="minorHAnsi"/>
          <w:lang w:eastAsia="ro-RO"/>
        </w:rPr>
        <w:t>.</w:t>
      </w:r>
    </w:p>
    <w:p w14:paraId="20819094"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(2)</w:t>
      </w:r>
      <w:r w:rsidRPr="00A20ED6">
        <w:rPr>
          <w:rFonts w:eastAsiaTheme="minorEastAsia" w:cstheme="minorHAnsi"/>
          <w:lang w:eastAsia="ro-RO"/>
        </w:rPr>
        <w:t>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2594318B" w14:textId="77777777" w:rsidR="00A20ED6" w:rsidRPr="00A20ED6"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(3)</w:t>
      </w:r>
      <w:r w:rsidRPr="00A20ED6">
        <w:rPr>
          <w:rFonts w:eastAsiaTheme="minorEastAsia" w:cstheme="minorHAnsi"/>
          <w:lang w:eastAsia="ro-RO"/>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D8D422D" w:rsidR="00396C1B" w:rsidRPr="00C623F1" w:rsidRDefault="00A20ED6" w:rsidP="00EE1337">
      <w:pPr>
        <w:spacing w:after="0" w:line="240" w:lineRule="auto"/>
        <w:ind w:left="225"/>
        <w:jc w:val="both"/>
        <w:rPr>
          <w:rFonts w:eastAsiaTheme="minorEastAsia" w:cstheme="minorHAnsi"/>
          <w:lang w:eastAsia="ro-RO"/>
        </w:rPr>
      </w:pPr>
      <w:r w:rsidRPr="00A20ED6">
        <w:rPr>
          <w:rFonts w:eastAsiaTheme="minorEastAsia" w:cstheme="minorHAnsi"/>
          <w:b/>
          <w:bCs/>
          <w:lang w:eastAsia="ro-RO"/>
        </w:rPr>
        <w:t>(4)</w:t>
      </w:r>
      <w:r w:rsidRPr="00A20ED6">
        <w:rPr>
          <w:rFonts w:eastAsiaTheme="minorEastAsia" w:cstheme="minorHAnsi"/>
          <w:lang w:eastAsia="ro-RO"/>
        </w:rPr>
        <w:t>AM</w:t>
      </w:r>
      <w:r>
        <w:rPr>
          <w:rFonts w:eastAsiaTheme="minorEastAsia" w:cstheme="minorHAnsi"/>
          <w:lang w:eastAsia="ro-RO"/>
        </w:rPr>
        <w:t xml:space="preserve"> </w:t>
      </w:r>
      <w:r w:rsidRPr="00A20ED6">
        <w:rPr>
          <w:rFonts w:eastAsiaTheme="minorEastAsia" w:cstheme="minorHAnsi"/>
          <w:lang w:eastAsia="ro-RO"/>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r w:rsidR="00396C1B" w:rsidRPr="00C623F1">
        <w:rPr>
          <w:rFonts w:eastAsiaTheme="minorEastAsia" w:cstheme="minorHAnsi"/>
          <w:lang w:eastAsia="ro-RO"/>
        </w:rPr>
        <w:t xml:space="preserve">. </w:t>
      </w:r>
    </w:p>
    <w:p w14:paraId="06EB9556" w14:textId="77777777" w:rsidR="000D6978" w:rsidRPr="00C623F1" w:rsidRDefault="000D6978" w:rsidP="00EE1337">
      <w:pPr>
        <w:spacing w:after="0" w:line="240" w:lineRule="auto"/>
        <w:ind w:left="225"/>
        <w:jc w:val="both"/>
        <w:rPr>
          <w:rFonts w:eastAsiaTheme="minorEastAsia" w:cstheme="minorHAnsi"/>
          <w:b/>
          <w:bCs/>
          <w:lang w:eastAsia="ro-RO"/>
        </w:rPr>
      </w:pPr>
    </w:p>
    <w:bookmarkEnd w:id="2"/>
    <w:p w14:paraId="16A2A5AB" w14:textId="238DDFDA"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5</w:t>
      </w:r>
      <w:r w:rsidR="00D8737B" w:rsidRPr="00C623F1">
        <w:rPr>
          <w:rFonts w:eastAsiaTheme="minorEastAsia" w:cstheme="minorHAnsi"/>
          <w:b/>
          <w:bCs/>
          <w:lang w:eastAsia="ro-RO"/>
        </w:rPr>
        <w:t xml:space="preserve"> - </w:t>
      </w:r>
      <w:r w:rsidRPr="00C623F1">
        <w:rPr>
          <w:rFonts w:eastAsiaTheme="minorEastAsia" w:cstheme="minorHAnsi"/>
          <w:b/>
          <w:bCs/>
          <w:lang w:eastAsia="ro-RO"/>
        </w:rPr>
        <w:t>Mecanismul prefinanţării</w:t>
      </w:r>
    </w:p>
    <w:p w14:paraId="78BA5ED2"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C623F1" w:rsidRDefault="000D6978" w:rsidP="00EE1337">
      <w:pPr>
        <w:spacing w:after="0" w:line="240" w:lineRule="auto"/>
        <w:ind w:left="225"/>
        <w:jc w:val="both"/>
        <w:rPr>
          <w:rFonts w:eastAsiaTheme="minorEastAsia" w:cstheme="minorHAnsi"/>
          <w:lang w:eastAsia="ro-RO"/>
        </w:rPr>
      </w:pPr>
    </w:p>
    <w:p w14:paraId="698651C1" w14:textId="4F8CA2BE"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6</w:t>
      </w:r>
      <w:r w:rsidR="00D8737B" w:rsidRPr="00C623F1">
        <w:rPr>
          <w:rFonts w:eastAsiaTheme="minorEastAsia" w:cstheme="minorHAnsi"/>
          <w:b/>
          <w:bCs/>
          <w:lang w:eastAsia="ro-RO"/>
        </w:rPr>
        <w:t xml:space="preserve"> - </w:t>
      </w:r>
      <w:r w:rsidRPr="00C623F1">
        <w:rPr>
          <w:rFonts w:eastAsiaTheme="minorEastAsia" w:cstheme="minorHAnsi"/>
          <w:b/>
          <w:bCs/>
          <w:lang w:eastAsia="ro-RO"/>
        </w:rPr>
        <w:t>Rambursarea/Plata cheltuielilor</w:t>
      </w:r>
    </w:p>
    <w:p w14:paraId="60FB4BFA" w14:textId="6A02B8C9"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Rambursarea sau plata se va realiza de către AM în conformitate cu prevederile legale, pe baza cererilor de rambursare/plată transmise AM de Beneficiar şi în condiţiile specificate în prezentul contract de finanţare.</w:t>
      </w:r>
    </w:p>
    <w:p w14:paraId="239EA11F" w14:textId="1C210C6B"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Beneficiarul</w:t>
      </w:r>
      <w:r w:rsidR="00F73060" w:rsidRPr="00C623F1">
        <w:rPr>
          <w:rFonts w:eastAsiaTheme="minorEastAsia" w:cstheme="minorHAnsi"/>
          <w:lang w:eastAsia="ro-RO"/>
        </w:rPr>
        <w:t xml:space="preserve"> </w:t>
      </w:r>
      <w:r w:rsidRPr="00C623F1">
        <w:rPr>
          <w:rFonts w:eastAsiaTheme="minorEastAsia" w:cstheme="minorHAnsi"/>
          <w:lang w:eastAsia="ro-RO"/>
        </w:rPr>
        <w:t>răspund</w:t>
      </w:r>
      <w:r w:rsidR="00D9552A" w:rsidRPr="00C623F1">
        <w:rPr>
          <w:rFonts w:eastAsiaTheme="minorEastAsia" w:cstheme="minorHAnsi"/>
          <w:lang w:eastAsia="ro-RO"/>
        </w:rPr>
        <w:t>e</w:t>
      </w:r>
      <w:r w:rsidRPr="00C623F1">
        <w:rPr>
          <w:rFonts w:eastAsiaTheme="minorEastAsia" w:cstheme="minorHAnsi"/>
          <w:lang w:eastAsia="ro-RO"/>
        </w:rPr>
        <w:t xml:space="preserve">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w:t>
      </w:r>
      <w:r w:rsidRPr="002473A3">
        <w:rPr>
          <w:rFonts w:eastAsiaTheme="minorEastAsia" w:cstheme="minorHAnsi"/>
          <w:lang w:eastAsia="ro-RO"/>
        </w:rPr>
        <w:t>naţionale aferente acestora</w:t>
      </w:r>
      <w:r w:rsidR="00CC517A" w:rsidRPr="002473A3">
        <w:rPr>
          <w:rFonts w:eastAsiaTheme="minorEastAsia" w:cstheme="minorHAnsi"/>
          <w:lang w:eastAsia="ro-RO"/>
        </w:rPr>
        <w:t>.</w:t>
      </w:r>
    </w:p>
    <w:p w14:paraId="1797D9F0" w14:textId="633C1319" w:rsidR="00396C1B" w:rsidRPr="002473A3"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Autorizarea cheltuielilor/Efectuarea plăţilor se realizează de către AM, în condiţiile prevăzute în legislaţia aplicabilă şi cu </w:t>
      </w:r>
      <w:r w:rsidRPr="002473A3">
        <w:rPr>
          <w:rFonts w:eastAsiaTheme="minorEastAsia" w:cstheme="minorHAnsi"/>
          <w:lang w:eastAsia="ro-RO"/>
        </w:rPr>
        <w:t xml:space="preserve">respectarea </w:t>
      </w:r>
      <w:r w:rsidR="00FF5A05" w:rsidRPr="002473A3">
        <w:rPr>
          <w:rFonts w:eastAsiaTheme="minorEastAsia" w:cstheme="minorHAnsi"/>
          <w:lang w:eastAsia="ro-RO"/>
        </w:rPr>
        <w:t xml:space="preserve">Planului </w:t>
      </w:r>
      <w:r w:rsidRPr="002473A3">
        <w:rPr>
          <w:rFonts w:eastAsiaTheme="minorEastAsia" w:cstheme="minorHAnsi"/>
          <w:lang w:eastAsia="ro-RO"/>
        </w:rPr>
        <w:t xml:space="preserve">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w:t>
      </w:r>
      <w:r w:rsidR="00CC517A" w:rsidRPr="002473A3">
        <w:rPr>
          <w:rFonts w:eastAsiaTheme="minorEastAsia" w:cstheme="minorHAnsi"/>
          <w:lang w:eastAsia="ro-RO"/>
        </w:rPr>
        <w:t xml:space="preserve">fără a depăşi data de </w:t>
      </w:r>
      <w:r w:rsidR="00CC517A" w:rsidRPr="00CA6867">
        <w:rPr>
          <w:rFonts w:eastAsiaTheme="minorEastAsia" w:cstheme="minorHAnsi"/>
          <w:b/>
          <w:bCs/>
          <w:lang w:eastAsia="ro-RO"/>
        </w:rPr>
        <w:t>31 decembrie 2029</w:t>
      </w:r>
      <w:r w:rsidRPr="002473A3">
        <w:rPr>
          <w:rFonts w:eastAsiaTheme="minorEastAsia" w:cstheme="minorHAnsi"/>
          <w:lang w:eastAsia="ro-RO"/>
        </w:rPr>
        <w:t>.</w:t>
      </w:r>
    </w:p>
    <w:p w14:paraId="1E34783E" w14:textId="77777777" w:rsidR="000D6978" w:rsidRPr="00C623F1" w:rsidRDefault="000D6978" w:rsidP="00EE1337">
      <w:pPr>
        <w:spacing w:after="0" w:line="240" w:lineRule="auto"/>
        <w:ind w:left="225"/>
        <w:jc w:val="both"/>
        <w:rPr>
          <w:rFonts w:eastAsiaTheme="minorEastAsia" w:cstheme="minorHAnsi"/>
          <w:b/>
          <w:bCs/>
          <w:lang w:eastAsia="ro-RO"/>
        </w:rPr>
      </w:pPr>
    </w:p>
    <w:p w14:paraId="3D421125" w14:textId="4BE336FA"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7</w:t>
      </w:r>
      <w:r w:rsidR="00D8737B"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Beneficiarului</w:t>
      </w:r>
    </w:p>
    <w:p w14:paraId="58FAFAAD"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w:t>
      </w:r>
      <w:r w:rsidRPr="00CC517A">
        <w:rPr>
          <w:rFonts w:eastAsiaTheme="minorEastAsia" w:cstheme="minorHAnsi"/>
          <w:lang w:eastAsia="ro-RO"/>
        </w:rPr>
        <w:t xml:space="preserve">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w:t>
      </w:r>
      <w:r w:rsidRPr="00CC517A">
        <w:rPr>
          <w:rFonts w:eastAsiaTheme="minorEastAsia" w:cstheme="minorHAnsi"/>
          <w:lang w:eastAsia="ro-RO"/>
        </w:rPr>
        <w:lastRenderedPageBreak/>
        <w:t>are responsabilitatea implementării proiectului în vederea atingerii obiectivelor stabilite şi a indicatorilor asumaţi, în concordanţă cu prevederile prezentului contract de finanţare şi ale legislaţiei europene şi naţionale aplicabile.</w:t>
      </w:r>
    </w:p>
    <w:p w14:paraId="2F6FB336" w14:textId="277EAB36"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w:t>
      </w:r>
      <w:r w:rsidRPr="00CC517A">
        <w:rPr>
          <w:rFonts w:eastAsiaTheme="minorEastAsia" w:cstheme="minorHAnsi"/>
          <w:lang w:eastAsia="ro-RO"/>
        </w:rPr>
        <w:t xml:space="preserve">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w:t>
      </w:r>
      <w:r>
        <w:rPr>
          <w:rFonts w:eastAsiaTheme="minorEastAsia" w:cstheme="minorHAnsi"/>
          <w:lang w:eastAsia="ro-RO"/>
        </w:rPr>
        <w:t xml:space="preserve">6 (șase) luni </w:t>
      </w:r>
      <w:r w:rsidRPr="00CC517A">
        <w:rPr>
          <w:rFonts w:eastAsiaTheme="minorEastAsia" w:cstheme="minorHAnsi"/>
          <w:lang w:eastAsia="ro-RO"/>
        </w:rPr>
        <w:t>de la data semnării contractului de finanţare, AM</w:t>
      </w:r>
      <w:r>
        <w:rPr>
          <w:rFonts w:eastAsiaTheme="minorEastAsia" w:cstheme="minorHAnsi"/>
          <w:lang w:eastAsia="ro-RO"/>
        </w:rPr>
        <w:t xml:space="preserve"> </w:t>
      </w:r>
      <w:r w:rsidRPr="00CC517A">
        <w:rPr>
          <w:rFonts w:eastAsiaTheme="minorEastAsia" w:cstheme="minorHAnsi"/>
          <w:lang w:eastAsia="ro-RO"/>
        </w:rPr>
        <w:t>poate dispune rezilierea contractului de finanţare.</w:t>
      </w:r>
    </w:p>
    <w:p w14:paraId="6B3AFBD3" w14:textId="28C30F39"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w:t>
      </w:r>
      <w:r w:rsidRPr="00CC517A">
        <w:rPr>
          <w:rFonts w:eastAsiaTheme="minorEastAsia" w:cstheme="minorHAnsi"/>
          <w:lang w:eastAsia="ro-RO"/>
        </w:rPr>
        <w:t>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50DBCC5B" w14:textId="1F87F633"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(4)</w:t>
      </w:r>
      <w:r w:rsidRPr="002473A3">
        <w:rPr>
          <w:rFonts w:eastAsiaTheme="minorEastAsia" w:cstheme="minorHAnsi"/>
          <w:lang w:eastAsia="ro-RO"/>
        </w:rPr>
        <w:t xml:space="preserve"> </w:t>
      </w:r>
      <w:r w:rsidRPr="00CC517A">
        <w:rPr>
          <w:rFonts w:eastAsiaTheme="minorEastAsia" w:cstheme="minorHAnsi"/>
          <w:lang w:eastAsia="ro-RO"/>
        </w:rPr>
        <w:t>Beneficiarul poate opta pentru deschiderea contului/conturilor speciale de proiect în sistemul Trezoreriei Statului sau la instituţii de credit în conformitate cu prevederile art. 50 alin. (3) din Anexa la Hotărârea Guvernului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w:t>
      </w:r>
    </w:p>
    <w:p w14:paraId="1B3B9EE5" w14:textId="1CA1CB2B"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(5)</w:t>
      </w:r>
      <w:r w:rsidRPr="00CC517A">
        <w:rPr>
          <w:rFonts w:eastAsiaTheme="minorEastAsia" w:cstheme="minorHAnsi"/>
          <w:lang w:eastAsia="ro-RO"/>
        </w:rPr>
        <w:t>Beneficiarul are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594B76E1" w14:textId="3951EBF8"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(6)</w:t>
      </w:r>
      <w:r w:rsidRPr="00CC517A">
        <w:rPr>
          <w:rFonts w:eastAsiaTheme="minorEastAsia" w:cstheme="minorHAnsi"/>
          <w:lang w:eastAsia="ro-RO"/>
        </w:rPr>
        <w:t>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w:t>
      </w:r>
      <w:r w:rsidRPr="002473A3">
        <w:rPr>
          <w:rFonts w:eastAsiaTheme="minorEastAsia" w:cstheme="minorHAnsi"/>
          <w:lang w:eastAsia="ro-RO"/>
        </w:rPr>
        <w:t xml:space="preserve"> </w:t>
      </w:r>
      <w:r w:rsidRPr="00CC517A">
        <w:rPr>
          <w:rFonts w:eastAsiaTheme="minorEastAsia" w:cstheme="minorHAnsi"/>
          <w:lang w:eastAsia="ro-RO"/>
        </w:rPr>
        <w:t>/organismul abilitat şi de a asigura accesul neîngrădit al acestora la documente în locul respectiv.</w:t>
      </w:r>
    </w:p>
    <w:p w14:paraId="3F1C7EB7" w14:textId="78618A95"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(7)</w:t>
      </w:r>
      <w:r w:rsidRPr="00CC517A">
        <w:rPr>
          <w:rFonts w:eastAsiaTheme="minorEastAsia" w:cstheme="minorHAnsi"/>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335F850"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(8)</w:t>
      </w:r>
      <w:r w:rsidRPr="00CC517A">
        <w:rPr>
          <w:rFonts w:eastAsiaTheme="minorEastAsia" w:cstheme="minorHAnsi"/>
          <w:lang w:eastAsia="ro-RO"/>
        </w:rPr>
        <w:t>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0883F9FF"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(9)</w:t>
      </w:r>
      <w:r w:rsidRPr="00CC517A">
        <w:rPr>
          <w:rFonts w:eastAsiaTheme="minorEastAsia" w:cstheme="minorHAnsi"/>
          <w:lang w:eastAsia="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4A1A5273"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(10)</w:t>
      </w:r>
      <w:r w:rsidRPr="00CC517A">
        <w:rPr>
          <w:rFonts w:eastAsiaTheme="minorEastAsia" w:cstheme="minorHAnsi"/>
          <w:lang w:eastAsia="ro-RO"/>
        </w:rPr>
        <w:t>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6ED9E30F"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(11)</w:t>
      </w:r>
      <w:r w:rsidRPr="00CC517A">
        <w:rPr>
          <w:rFonts w:eastAsiaTheme="minorEastAsia" w:cstheme="minorHAnsi"/>
          <w:lang w:eastAsia="ro-RO"/>
        </w:rPr>
        <w:t xml:space="preserve">În cazul nerespectării prevederilor alin. (5) şi (8) - (10), Beneficiarul este obligat să restituie suma aferentă documentelor lipsă, rambursată/plătită de AM în cadrul proiectului, reprezentând valoarea nerambursabilă eligibilă din </w:t>
      </w:r>
      <w:r w:rsidRPr="00CC517A">
        <w:rPr>
          <w:rFonts w:eastAsiaTheme="minorEastAsia" w:cstheme="minorHAnsi"/>
          <w:lang w:eastAsia="ro-RO"/>
        </w:rPr>
        <w:lastRenderedPageBreak/>
        <w:t>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37E8BC1F"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(12)</w:t>
      </w:r>
      <w:r w:rsidRPr="00CC517A">
        <w:rPr>
          <w:rFonts w:eastAsiaTheme="minorEastAsia" w:cstheme="minorHAnsi"/>
          <w:lang w:eastAsia="ro-RO"/>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685CCE5"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(13)</w:t>
      </w:r>
      <w:r w:rsidRPr="00CC517A">
        <w:rPr>
          <w:rFonts w:eastAsiaTheme="minorEastAsia" w:cstheme="minorHAnsi"/>
          <w:lang w:eastAsia="ro-RO"/>
        </w:rPr>
        <w:t>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6127304"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(14)</w:t>
      </w:r>
      <w:r w:rsidRPr="00CC517A">
        <w:rPr>
          <w:rFonts w:eastAsiaTheme="minorEastAsia" w:cstheme="minorHAnsi"/>
          <w:lang w:eastAsia="ro-RO"/>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0CD323D1" w14:textId="06776961"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(15)</w:t>
      </w:r>
      <w:r w:rsidRPr="00CC517A">
        <w:rPr>
          <w:rFonts w:eastAsiaTheme="minorEastAsia" w:cstheme="minorHAnsi"/>
          <w:lang w:eastAsia="ro-RO"/>
        </w:rPr>
        <w:t>În situaţia în care implementarea proiectului presupune achiziţionarea de produse, servicii ori lucrări, Beneficiarul are obligaţia de a respecta dispoziţiile legale privind achiziţiile efectuate de beneficiarii privaţi.</w:t>
      </w:r>
    </w:p>
    <w:p w14:paraId="1B11C7B8" w14:textId="014F1620"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(16)</w:t>
      </w:r>
      <w:r w:rsidRPr="00CC517A">
        <w:rPr>
          <w:rFonts w:eastAsiaTheme="minorEastAsia" w:cstheme="minorHAnsi"/>
          <w:lang w:eastAsia="ro-RO"/>
        </w:rPr>
        <w:t>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14279991"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(17)</w:t>
      </w:r>
      <w:r w:rsidRPr="00CC517A">
        <w:rPr>
          <w:rFonts w:eastAsiaTheme="minorEastAsia" w:cstheme="minorHAnsi"/>
          <w:lang w:eastAsia="ro-RO"/>
        </w:rPr>
        <w:t>Beneficiarul are obligaţia respectării termenelor de transmitere a cererilor de rambursare şi, după caz, a cererilor de plată şi a cererilor de prefinanţare, în condiţiile prezentului contract de finanţare şi ale legislaţiei aplicabile.</w:t>
      </w:r>
    </w:p>
    <w:p w14:paraId="4E3AFA3C"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(18)</w:t>
      </w:r>
      <w:r w:rsidRPr="00CC517A">
        <w:rPr>
          <w:rFonts w:eastAsiaTheme="minorEastAsia" w:cstheme="minorHAnsi"/>
          <w:lang w:eastAsia="ro-RO"/>
        </w:rPr>
        <w:t>Beneficiarul are obligaţia şi responsabilitatea întocmirii şi transmiterii rapoartelor de progres şi a documentelor justificative care le însoţesc, în termenul prevăzut la art. 13 alin. (4).</w:t>
      </w:r>
    </w:p>
    <w:p w14:paraId="479EB03B" w14:textId="17DAFEAC"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(19)</w:t>
      </w:r>
      <w:r w:rsidRPr="00CC517A">
        <w:rPr>
          <w:rFonts w:eastAsiaTheme="minorEastAsia" w:cstheme="minorHAnsi"/>
          <w:lang w:eastAsia="ro-RO"/>
        </w:rPr>
        <w:t>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DDB9882"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(20)</w:t>
      </w:r>
      <w:r w:rsidRPr="00CC517A">
        <w:rPr>
          <w:rFonts w:eastAsiaTheme="minorEastAsia" w:cstheme="minorHAnsi"/>
          <w:lang w:eastAsia="ro-RO"/>
        </w:rPr>
        <w:t>Beneficiarul are obligaţia să asigure resursele necesare desfăşurării activităţilor proiectului, conform cererii de finanţare, în termenele stabilite prin prezentul contract de finanţare.</w:t>
      </w:r>
    </w:p>
    <w:p w14:paraId="5C767B3B" w14:textId="4B4C370B"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(21)</w:t>
      </w:r>
      <w:r w:rsidRPr="00CC517A">
        <w:rPr>
          <w:rFonts w:eastAsiaTheme="minorEastAsia" w:cstheme="minorHAnsi"/>
          <w:lang w:eastAsia="ro-RO"/>
        </w:rPr>
        <w:t>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2021 - 2027 elaborat de Ministerul Investiţiilor şi Proiectelor Europene, sub sancţiunea aplicării de către AM a măsurilor prevăzute la art. 50 alin. (3) din Regulamentul (UE) 2021/1.060.</w:t>
      </w:r>
    </w:p>
    <w:p w14:paraId="486275A1" w14:textId="45E881BA"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(22)</w:t>
      </w:r>
      <w:r w:rsidRPr="00CC517A">
        <w:rPr>
          <w:rFonts w:eastAsiaTheme="minorEastAsia" w:cstheme="minorHAnsi"/>
          <w:lang w:eastAsia="ro-RO"/>
        </w:rPr>
        <w:t>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04476A3F" w14:textId="51050AD6"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(23)</w:t>
      </w:r>
      <w:r w:rsidRPr="00CC517A">
        <w:rPr>
          <w:rFonts w:eastAsiaTheme="minorEastAsia" w:cstheme="minorHAnsi"/>
          <w:lang w:eastAsia="ro-RO"/>
        </w:rPr>
        <w:t>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42C3B4AD" w14:textId="4939FE5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(24)</w:t>
      </w:r>
      <w:r w:rsidRPr="00CC517A">
        <w:rPr>
          <w:rFonts w:eastAsiaTheme="minorEastAsia" w:cstheme="minorHAnsi"/>
          <w:lang w:eastAsia="ro-RO"/>
        </w:rPr>
        <w:t>Beneficiarul îşi asumă integral răspunderea pentru prejudiciile cauzate terţilor din culpa sa, pe durata contractului. AM v</w:t>
      </w:r>
      <w:r w:rsidR="0090136F" w:rsidRPr="002473A3">
        <w:rPr>
          <w:rFonts w:eastAsiaTheme="minorEastAsia" w:cstheme="minorHAnsi"/>
          <w:lang w:eastAsia="ro-RO"/>
        </w:rPr>
        <w:t>a</w:t>
      </w:r>
      <w:r w:rsidRPr="00CC517A">
        <w:rPr>
          <w:rFonts w:eastAsiaTheme="minorEastAsia" w:cstheme="minorHAnsi"/>
          <w:lang w:eastAsia="ro-RO"/>
        </w:rPr>
        <w:t xml:space="preserve"> fi degrevat</w:t>
      </w:r>
      <w:r w:rsidR="0090136F" w:rsidRPr="002473A3">
        <w:rPr>
          <w:rFonts w:eastAsiaTheme="minorEastAsia" w:cstheme="minorHAnsi"/>
          <w:lang w:eastAsia="ro-RO"/>
        </w:rPr>
        <w:t>a</w:t>
      </w:r>
      <w:r w:rsidRPr="00CC517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68F716C1" w14:textId="50DF3B20"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(25)</w:t>
      </w:r>
      <w:r w:rsidRPr="00CC517A">
        <w:rPr>
          <w:rFonts w:eastAsiaTheme="minorEastAsia" w:cstheme="minorHAnsi"/>
          <w:lang w:eastAsia="ro-RO"/>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A30D602" w14:textId="1EEC2D91"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(26)</w:t>
      </w:r>
      <w:r w:rsidRPr="00CC517A">
        <w:rPr>
          <w:rFonts w:eastAsiaTheme="minorEastAsia" w:cstheme="minorHAnsi"/>
          <w:lang w:eastAsia="ro-RO"/>
        </w:rPr>
        <w:t xml:space="preserve">Beneficiarul are obligaţia de a comunica cu AM în legătură cu prezentul contract de finanţare prin intermediul sistemului MySMIS2021. În cazul unei defecţiuni a sistemului MySMIS2021 sau al forţei majore, Beneficiarul poate </w:t>
      </w:r>
      <w:r w:rsidRPr="00CC517A">
        <w:rPr>
          <w:rFonts w:eastAsiaTheme="minorEastAsia" w:cstheme="minorHAnsi"/>
          <w:lang w:eastAsia="ro-RO"/>
        </w:rPr>
        <w:lastRenderedPageBreak/>
        <w:t>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6E8EFA24"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(27)</w:t>
      </w:r>
      <w:r w:rsidRPr="00CC517A">
        <w:rPr>
          <w:rFonts w:eastAsiaTheme="minorEastAsia" w:cstheme="minorHAnsi"/>
          <w:lang w:eastAsia="ro-RO"/>
        </w:rPr>
        <w:t>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7E1F3B19" w14:textId="4C9A9BA9"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(28)</w:t>
      </w:r>
      <w:r w:rsidRPr="00CC517A">
        <w:rPr>
          <w:rFonts w:eastAsiaTheme="minorEastAsia" w:cstheme="minorHAnsi"/>
          <w:lang w:eastAsia="ro-RO"/>
        </w:rPr>
        <w:t>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0F2B3063"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(29)</w:t>
      </w:r>
      <w:r w:rsidRPr="00CC517A">
        <w:rPr>
          <w:rFonts w:eastAsiaTheme="minorEastAsia" w:cstheme="minorHAnsi"/>
          <w:lang w:eastAsia="ro-RO"/>
        </w:rPr>
        <w:t>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06EBF4A6" w14:textId="53FD8AB6"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(30)</w:t>
      </w:r>
      <w:r w:rsidRPr="00CC517A">
        <w:rPr>
          <w:rFonts w:eastAsiaTheme="minorEastAsia" w:cstheme="minorHAnsi"/>
          <w:lang w:eastAsia="ro-RO"/>
        </w:rPr>
        <w:t>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5153E00"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(31)</w:t>
      </w:r>
      <w:r w:rsidRPr="00CC517A">
        <w:rPr>
          <w:rFonts w:eastAsiaTheme="minorEastAsia" w:cstheme="minorHAnsi"/>
          <w:lang w:eastAsia="ro-RO"/>
        </w:rPr>
        <w:t>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3AF85A98"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(32)</w:t>
      </w:r>
      <w:r w:rsidRPr="00CC517A">
        <w:rPr>
          <w:rFonts w:eastAsiaTheme="minorEastAsia" w:cstheme="minorHAnsi"/>
          <w:lang w:eastAsia="ro-RO"/>
        </w:rPr>
        <w:t>În cazul nerespectării prevederilor alin. (27), (29) şi (31), Beneficiarul este obligat să restituie finanţarea nerambursabilă plătită pentru activele respective, inclusiv dobânzile/penalizările aferente.</w:t>
      </w:r>
    </w:p>
    <w:p w14:paraId="64B855D4"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(33)</w:t>
      </w:r>
      <w:r w:rsidRPr="00CC517A">
        <w:rPr>
          <w:rFonts w:eastAsiaTheme="minorEastAsia" w:cstheme="minorHAnsi"/>
          <w:lang w:eastAsia="ro-RO"/>
        </w:rPr>
        <w:t>Beneficiarul are obligaţia de a pune în aplicare toate instrucţiunile emise de AM în legătură cu obiectul contractului de finanţare la termenele şi în condiţiile stabilite prin acestea.</w:t>
      </w:r>
    </w:p>
    <w:p w14:paraId="0EC19357" w14:textId="77777777"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(34)</w:t>
      </w:r>
      <w:r w:rsidRPr="00CC517A">
        <w:rPr>
          <w:rFonts w:eastAsiaTheme="minorEastAsia" w:cstheme="minorHAnsi"/>
          <w:lang w:eastAsia="ro-RO"/>
        </w:rPr>
        <w:t>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333E249B" w14:textId="40BF5B6F" w:rsidR="00CC517A" w:rsidRPr="00CC517A" w:rsidRDefault="00CC517A" w:rsidP="00EE1337">
      <w:pPr>
        <w:spacing w:after="0" w:line="240" w:lineRule="auto"/>
        <w:ind w:left="225"/>
        <w:jc w:val="both"/>
        <w:rPr>
          <w:rFonts w:eastAsiaTheme="minorEastAsia" w:cstheme="minorHAnsi"/>
          <w:lang w:eastAsia="ro-RO"/>
        </w:rPr>
      </w:pPr>
      <w:r w:rsidRPr="00CC517A">
        <w:rPr>
          <w:rFonts w:eastAsiaTheme="minorEastAsia" w:cstheme="minorHAnsi"/>
          <w:b/>
          <w:bCs/>
          <w:lang w:eastAsia="ro-RO"/>
        </w:rPr>
        <w:t>(35)</w:t>
      </w:r>
      <w:r w:rsidRPr="00CC517A">
        <w:rPr>
          <w:rFonts w:eastAsiaTheme="minorEastAsia" w:cstheme="minorHAnsi"/>
          <w:lang w:eastAsia="ro-RO"/>
        </w:rPr>
        <w:t>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720F2A65" w14:textId="26E1C40D" w:rsidR="00CC517A" w:rsidRPr="0050439D" w:rsidRDefault="00CC517A" w:rsidP="00EE1337">
      <w:pPr>
        <w:spacing w:after="0" w:line="240" w:lineRule="auto"/>
        <w:ind w:left="225"/>
        <w:jc w:val="both"/>
        <w:rPr>
          <w:rFonts w:eastAsiaTheme="minorEastAsia" w:cstheme="minorHAnsi"/>
          <w:i/>
          <w:iCs/>
          <w:lang w:eastAsia="ro-RO"/>
        </w:rPr>
      </w:pPr>
      <w:r w:rsidRPr="00CC517A">
        <w:rPr>
          <w:rFonts w:eastAsiaTheme="minorEastAsia" w:cstheme="minorHAnsi"/>
          <w:b/>
          <w:bCs/>
          <w:lang w:eastAsia="ro-RO"/>
        </w:rPr>
        <w:t>(36)</w:t>
      </w:r>
      <w:r w:rsidRPr="00CC517A">
        <w:rPr>
          <w:rFonts w:eastAsiaTheme="minorEastAsia" w:cstheme="minorHAnsi"/>
          <w:lang w:eastAsia="ro-RO"/>
        </w:rPr>
        <w:t>Beneficiarul are obligaţia de a asigura furnizarea către AM a următoarelor categorii de date</w:t>
      </w:r>
      <w:r w:rsidR="00A65DFF" w:rsidRPr="002473A3">
        <w:rPr>
          <w:rStyle w:val="FootnoteReference"/>
          <w:rFonts w:eastAsiaTheme="minorEastAsia"/>
          <w:lang w:eastAsia="ro-RO"/>
        </w:rPr>
        <w:footnoteReference w:id="2"/>
      </w:r>
      <w:r w:rsidR="00A65DFF" w:rsidRPr="002473A3">
        <w:rPr>
          <w:rFonts w:eastAsiaTheme="minorEastAsia" w:cstheme="minorHAnsi"/>
          <w:lang w:eastAsia="ro-RO"/>
        </w:rPr>
        <w:t xml:space="preserve"> </w:t>
      </w:r>
      <w:r w:rsidRPr="00CC517A">
        <w:rPr>
          <w:rFonts w:eastAsiaTheme="minorEastAsia" w:cstheme="minorHAnsi"/>
          <w:lang w:eastAsia="ro-RO"/>
        </w:rPr>
        <w:t xml:space="preserve">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w:t>
      </w:r>
      <w:r w:rsidRPr="0050439D">
        <w:rPr>
          <w:rFonts w:eastAsiaTheme="minorEastAsia" w:cstheme="minorHAnsi"/>
          <w:lang w:eastAsia="ro-RO"/>
        </w:rPr>
        <w:t xml:space="preserve">abrogare a Directivei 2005/60/CE a Parlamentului European şi a Consiliului şi a Directivei 2006/70/CE a Comisiei. </w:t>
      </w:r>
      <w:r w:rsidRPr="0050439D">
        <w:rPr>
          <w:rFonts w:eastAsiaTheme="minorEastAsia" w:cstheme="minorHAnsi"/>
          <w:i/>
          <w:iCs/>
          <w:lang w:eastAsia="ro-RO"/>
        </w:rPr>
        <w:t xml:space="preserve"> </w:t>
      </w:r>
    </w:p>
    <w:p w14:paraId="4ADA4799" w14:textId="0E24A937" w:rsidR="00CC517A" w:rsidRPr="0050439D"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t>(37)</w:t>
      </w:r>
      <w:r w:rsidRPr="0050439D">
        <w:rPr>
          <w:rFonts w:eastAsiaTheme="minorEastAsia" w:cstheme="minorHAnsi"/>
          <w:lang w:eastAsia="ro-RO"/>
        </w:rPr>
        <w:t xml:space="preserve">Beneficiarul are obligaţia de a notifica AM cu privire la starea de insolvenţă/faliment/încadrarea întreprinderii ca "întreprindere în dificultate" şi altele asemenea, în termen de </w:t>
      </w:r>
      <w:r w:rsidR="00A65DFF" w:rsidRPr="0050439D">
        <w:rPr>
          <w:rFonts w:eastAsiaTheme="minorEastAsia" w:cs="Calibri"/>
          <w:lang w:eastAsia="ro-RO"/>
        </w:rPr>
        <w:t>5 (cinci) zile lucrătoare de la data declarării acestora.</w:t>
      </w:r>
    </w:p>
    <w:p w14:paraId="32F9896E" w14:textId="77777777" w:rsidR="00CC517A" w:rsidRPr="0050439D"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lastRenderedPageBreak/>
        <w:t>(38)</w:t>
      </w:r>
      <w:r w:rsidRPr="0050439D">
        <w:rPr>
          <w:rFonts w:eastAsiaTheme="minorEastAsia" w:cstheme="minorHAnsi"/>
          <w:lang w:eastAsia="ro-RO"/>
        </w:rPr>
        <w:t>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1A1A6D" w14:textId="77777777" w:rsidR="00CC517A" w:rsidRPr="0050439D"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t>(39)</w:t>
      </w:r>
      <w:r w:rsidRPr="0050439D">
        <w:rPr>
          <w:rFonts w:eastAsiaTheme="minorEastAsia" w:cstheme="minorHAnsi"/>
          <w:lang w:eastAsia="ro-RO"/>
        </w:rPr>
        <w:t>Beneficiarul are responsabilitatea de a se asigura că nu solicită la decontare aceleaşi costuri incluse în cadrul proiectului din mai multe surse de finanţare publice naţionale sau europene.</w:t>
      </w:r>
    </w:p>
    <w:p w14:paraId="46749CCB" w14:textId="77777777" w:rsidR="00CC517A" w:rsidRPr="0050439D" w:rsidRDefault="00CC517A" w:rsidP="00EE1337">
      <w:pPr>
        <w:spacing w:after="0" w:line="240" w:lineRule="auto"/>
        <w:ind w:left="225"/>
        <w:jc w:val="both"/>
        <w:rPr>
          <w:rFonts w:eastAsiaTheme="minorEastAsia" w:cstheme="minorHAnsi"/>
          <w:i/>
          <w:iCs/>
          <w:lang w:eastAsia="ro-RO"/>
        </w:rPr>
      </w:pPr>
      <w:r w:rsidRPr="0050439D">
        <w:rPr>
          <w:rFonts w:eastAsiaTheme="minorEastAsia" w:cstheme="minorHAnsi"/>
          <w:i/>
          <w:iCs/>
          <w:lang w:eastAsia="ro-RO"/>
        </w:rPr>
        <w:t>Pentru proiectele de infrastructură/obiective de investiţii şi/sau care presupun execuţia de lucrări</w:t>
      </w:r>
    </w:p>
    <w:p w14:paraId="02AFDF62" w14:textId="77777777" w:rsidR="00CC517A" w:rsidRPr="0050439D"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t>(40)</w:t>
      </w:r>
      <w:r w:rsidRPr="0050439D">
        <w:rPr>
          <w:rFonts w:eastAsiaTheme="minorEastAsia" w:cstheme="minorHAnsi"/>
          <w:lang w:eastAsia="ro-RO"/>
        </w:rPr>
        <w:t>Beneficiarul are obligaţia de a se asigura că la emiterea ordinului de începere a execuţiei lucrărilor sunt îndeplinite toate condiţiile legale pentru executarea acestora.</w:t>
      </w:r>
    </w:p>
    <w:p w14:paraId="30195897" w14:textId="77777777" w:rsidR="00CC517A" w:rsidRPr="0050439D"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t>(41)</w:t>
      </w:r>
      <w:r w:rsidRPr="0050439D">
        <w:rPr>
          <w:rFonts w:eastAsiaTheme="minorEastAsia" w:cstheme="minorHAnsi"/>
          <w:lang w:eastAsia="ro-RO"/>
        </w:rPr>
        <w:t>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57687638" w14:textId="77777777" w:rsidR="00CC517A" w:rsidRPr="0050439D"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t>(42)</w:t>
      </w:r>
      <w:r w:rsidRPr="0050439D">
        <w:rPr>
          <w:rFonts w:eastAsiaTheme="minorEastAsia" w:cstheme="minorHAnsi"/>
          <w:lang w:eastAsia="ro-RO"/>
        </w:rPr>
        <w:t>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D8C1942" w14:textId="77777777" w:rsidR="00CC517A" w:rsidRDefault="00CC517A" w:rsidP="00EE1337">
      <w:pPr>
        <w:spacing w:after="0" w:line="240" w:lineRule="auto"/>
        <w:ind w:left="225"/>
        <w:jc w:val="both"/>
        <w:rPr>
          <w:rFonts w:eastAsiaTheme="minorEastAsia" w:cstheme="minorHAnsi"/>
          <w:lang w:eastAsia="ro-RO"/>
        </w:rPr>
      </w:pPr>
      <w:r w:rsidRPr="0050439D">
        <w:rPr>
          <w:rFonts w:eastAsiaTheme="minorEastAsia" w:cstheme="minorHAnsi"/>
          <w:b/>
          <w:bCs/>
          <w:lang w:eastAsia="ro-RO"/>
        </w:rPr>
        <w:t>(43)</w:t>
      </w:r>
      <w:r w:rsidRPr="0050439D">
        <w:rPr>
          <w:rFonts w:eastAsiaTheme="minorEastAsia" w:cstheme="minorHAnsi"/>
          <w:lang w:eastAsia="ro-RO"/>
        </w:rPr>
        <w:t>În situaţia în care au fost încheiate contracte de achiziţie, la data semnării contractului de finanţare, Beneficiarul încheie acte adiţionale la contractele de achiziţie pentru a asigura aplicarea prevederii alin. (42).</w:t>
      </w:r>
    </w:p>
    <w:p w14:paraId="1AE7AFD4" w14:textId="77777777" w:rsidR="00C47D06" w:rsidRPr="005A710B" w:rsidRDefault="00C47D06" w:rsidP="00EE1337">
      <w:pPr>
        <w:spacing w:after="0" w:line="240" w:lineRule="auto"/>
        <w:ind w:left="225"/>
        <w:jc w:val="both"/>
        <w:rPr>
          <w:rFonts w:cstheme="minorHAnsi"/>
          <w:i/>
          <w:iCs/>
          <w:color w:val="000000"/>
        </w:rPr>
      </w:pPr>
      <w:r w:rsidRPr="005A710B">
        <w:rPr>
          <w:rFonts w:cstheme="minorHAnsi"/>
          <w:i/>
          <w:iCs/>
          <w:color w:val="000000"/>
        </w:rPr>
        <w:t>Pentru proiectele implementate în cadrul ITI</w:t>
      </w:r>
    </w:p>
    <w:p w14:paraId="46CB7EA2" w14:textId="47DAF5B7" w:rsidR="00C47D06" w:rsidRPr="00C47D06" w:rsidRDefault="00C47D06" w:rsidP="00EE1337">
      <w:pPr>
        <w:spacing w:after="0" w:line="240" w:lineRule="auto"/>
        <w:ind w:left="225"/>
        <w:jc w:val="both"/>
        <w:rPr>
          <w:rFonts w:cstheme="minorHAnsi"/>
          <w:color w:val="000000"/>
        </w:rPr>
      </w:pPr>
      <w:r w:rsidRPr="005A710B">
        <w:rPr>
          <w:rFonts w:cstheme="minorHAnsi"/>
          <w:b/>
          <w:bCs/>
          <w:color w:val="000000"/>
        </w:rPr>
        <w:t xml:space="preserve">(44) </w:t>
      </w:r>
      <w:r w:rsidRPr="005A710B">
        <w:rPr>
          <w:rFonts w:cstheme="minorHAnsi"/>
          <w:color w:val="000000"/>
        </w:rPr>
        <w:t>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5BD1E212" w14:textId="77777777" w:rsidR="00CA1312" w:rsidRPr="00C623F1" w:rsidRDefault="00CA1312" w:rsidP="00EE1337">
      <w:pPr>
        <w:spacing w:after="0" w:line="240" w:lineRule="auto"/>
        <w:ind w:left="225"/>
        <w:jc w:val="both"/>
        <w:rPr>
          <w:rFonts w:eastAsiaTheme="minorEastAsia" w:cstheme="minorHAnsi"/>
          <w:lang w:eastAsia="ro-RO"/>
        </w:rPr>
      </w:pPr>
    </w:p>
    <w:p w14:paraId="4056AF9C" w14:textId="1D221A4F"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8</w:t>
      </w:r>
      <w:r w:rsidR="00B77C99" w:rsidRPr="00C623F1">
        <w:rPr>
          <w:rFonts w:eastAsiaTheme="minorEastAsia" w:cstheme="minorHAnsi"/>
          <w:b/>
          <w:bCs/>
          <w:lang w:eastAsia="ro-RO"/>
        </w:rPr>
        <w:t xml:space="preserve"> - </w:t>
      </w:r>
      <w:r w:rsidRPr="00C623F1">
        <w:rPr>
          <w:rFonts w:eastAsiaTheme="minorEastAsia" w:cstheme="minorHAnsi"/>
          <w:b/>
          <w:bCs/>
          <w:lang w:eastAsia="ro-RO"/>
        </w:rPr>
        <w:t>Drepturile şi obligaţiile AM</w:t>
      </w:r>
    </w:p>
    <w:p w14:paraId="630CE225" w14:textId="11A16016"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w:t>
      </w:r>
      <w:r w:rsidRPr="00A65DFF">
        <w:rPr>
          <w:rFonts w:eastAsiaTheme="minorEastAsia" w:cstheme="minorHAnsi"/>
          <w:lang w:eastAsia="ro-RO"/>
        </w:rPr>
        <w:t>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004C9A42" w14:textId="5C80BEC6"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(2)</w:t>
      </w:r>
      <w:r w:rsidRPr="00A65DFF">
        <w:rPr>
          <w:rFonts w:eastAsiaTheme="minorEastAsia" w:cstheme="minorHAnsi"/>
          <w:lang w:eastAsia="ro-RO"/>
        </w:rPr>
        <w:t>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15C69046" w14:textId="52238B78"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(3)</w:t>
      </w:r>
      <w:r w:rsidRPr="00A65DFF">
        <w:rPr>
          <w:rFonts w:eastAsiaTheme="minorEastAsia" w:cstheme="minorHAnsi"/>
          <w:lang w:eastAsia="ro-RO"/>
        </w:rPr>
        <w:t>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7D998D0B" w14:textId="38AA56C2"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(4)</w:t>
      </w:r>
      <w:r w:rsidRPr="00A65DFF">
        <w:rPr>
          <w:rFonts w:eastAsiaTheme="minorEastAsia" w:cstheme="minorHAnsi"/>
          <w:lang w:eastAsia="ro-RO"/>
        </w:rPr>
        <w:t>AM are obligaţia de a procesa cererile de prefinanţare, cererile de rambursare şi cererile de plată în conformitate cu legislaţia naţională aplicabilă şi cu prevederile prezentului contract de finanţare.</w:t>
      </w:r>
    </w:p>
    <w:p w14:paraId="06C4CF60" w14:textId="79CF13FC"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(5)</w:t>
      </w:r>
      <w:r w:rsidRPr="00A65DFF">
        <w:rPr>
          <w:rFonts w:eastAsiaTheme="minorEastAsia" w:cstheme="minorHAnsi"/>
          <w:lang w:eastAsia="ro-RO"/>
        </w:rPr>
        <w:t>AM are obligaţia de a efectua transferul prefinanţării, în condiţiile prevăzute de legislaţia aplicabilă şi cu respectarea prevederilor prezentului contract de finanţare.</w:t>
      </w:r>
    </w:p>
    <w:p w14:paraId="47543C9D" w14:textId="183E9DA4"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(6)</w:t>
      </w:r>
      <w:r w:rsidRPr="00A65DFF">
        <w:rPr>
          <w:rFonts w:eastAsiaTheme="minorEastAsia" w:cstheme="minorHAnsi"/>
          <w:lang w:eastAsia="ro-RO"/>
        </w:rPr>
        <w:t>AM are obligaţia de a efectua rambursarea sau plata cheltuielilor în condiţiile prevăzute de legislaţia aplicabilă şi cu respectarea prevederilor prezentului contract de finanţare.</w:t>
      </w:r>
    </w:p>
    <w:p w14:paraId="05A6295B" w14:textId="6635FAC1"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(7)</w:t>
      </w:r>
      <w:r w:rsidRPr="00A65DFF">
        <w:rPr>
          <w:rFonts w:eastAsiaTheme="minorEastAsia" w:cstheme="minorHAnsi"/>
          <w:lang w:eastAsia="ro-RO"/>
        </w:rPr>
        <w:t>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528D4520" w14:textId="3FE1BDDE"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(8)</w:t>
      </w:r>
      <w:r w:rsidRPr="00A65DFF">
        <w:rPr>
          <w:rFonts w:eastAsiaTheme="minorEastAsia" w:cstheme="minorHAnsi"/>
          <w:lang w:eastAsia="ro-RO"/>
        </w:rPr>
        <w:t>AM are dreptul de a verifica legalitatea şi realitatea tuturor activităţilor şi cheltuielilor aferente implementării proiectului care fac obiectul prezentului contract de finanţare.</w:t>
      </w:r>
    </w:p>
    <w:p w14:paraId="10A1B7E4" w14:textId="523DBBDF"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lastRenderedPageBreak/>
        <w:t>(9)</w:t>
      </w:r>
      <w:r w:rsidRPr="00A65DFF">
        <w:rPr>
          <w:rFonts w:eastAsiaTheme="minorEastAsia" w:cstheme="minorHAnsi"/>
          <w:lang w:eastAsia="ro-RO"/>
        </w:rPr>
        <w:t>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27186272" w14:textId="255D4C21"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(10)</w:t>
      </w:r>
      <w:r w:rsidRPr="00A65DFF">
        <w:rPr>
          <w:rFonts w:eastAsiaTheme="minorEastAsia" w:cstheme="minorHAnsi"/>
          <w:lang w:eastAsia="ro-RO"/>
        </w:rPr>
        <w:t>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6D85873A" w14:textId="073E59F8"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(11)</w:t>
      </w:r>
      <w:r w:rsidRPr="00A65DFF">
        <w:rPr>
          <w:rFonts w:eastAsiaTheme="minorEastAsia" w:cstheme="minorHAnsi"/>
          <w:lang w:eastAsia="ro-RO"/>
        </w:rPr>
        <w:t>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36A1B7C7" w14:textId="7A938194"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(12)</w:t>
      </w:r>
      <w:r w:rsidRPr="00A65DFF">
        <w:rPr>
          <w:rFonts w:eastAsiaTheme="minorEastAsia" w:cstheme="minorHAnsi"/>
          <w:lang w:eastAsia="ro-RO"/>
        </w:rPr>
        <w:t>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751422EF" w14:textId="07DF07AD"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(13)</w:t>
      </w:r>
      <w:r w:rsidRPr="00A65DFF">
        <w:rPr>
          <w:rFonts w:eastAsiaTheme="minorEastAsia" w:cstheme="minorHAnsi"/>
          <w:lang w:eastAsia="ro-RO"/>
        </w:rPr>
        <w:t>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208D1C45" w14:textId="12362389"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(14)</w:t>
      </w:r>
      <w:r w:rsidRPr="00A65DFF">
        <w:rPr>
          <w:rFonts w:eastAsiaTheme="minorEastAsia" w:cstheme="minorHAnsi"/>
          <w:lang w:eastAsia="ro-RO"/>
        </w:rPr>
        <w:t>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608236D7" w14:textId="41FDEE46"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(15)</w:t>
      </w:r>
      <w:r w:rsidRPr="00A65DFF">
        <w:rPr>
          <w:rFonts w:eastAsiaTheme="minorEastAsia" w:cstheme="minorHAnsi"/>
          <w:lang w:eastAsia="ro-RO"/>
        </w:rPr>
        <w:t>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7E7EC3A6" w14:textId="45AAD36A" w:rsidR="00A65DFF" w:rsidRPr="00A65DFF" w:rsidRDefault="00A65DFF" w:rsidP="00EE1337">
      <w:pPr>
        <w:spacing w:after="0" w:line="240" w:lineRule="auto"/>
        <w:ind w:left="225"/>
        <w:jc w:val="both"/>
        <w:rPr>
          <w:rFonts w:eastAsiaTheme="minorEastAsia" w:cstheme="minorHAnsi"/>
          <w:lang w:eastAsia="ro-RO"/>
        </w:rPr>
      </w:pPr>
      <w:r w:rsidRPr="00A65DFF">
        <w:rPr>
          <w:rFonts w:eastAsiaTheme="minorEastAsia" w:cstheme="minorHAnsi"/>
          <w:b/>
          <w:bCs/>
          <w:lang w:eastAsia="ro-RO"/>
        </w:rPr>
        <w:t>(16)</w:t>
      </w:r>
      <w:r w:rsidRPr="00A65DFF">
        <w:rPr>
          <w:rFonts w:eastAsiaTheme="minorEastAsia" w:cstheme="minorHAnsi"/>
          <w:lang w:eastAsia="ro-RO"/>
        </w:rPr>
        <w:t>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24A692" w14:textId="457D5722" w:rsidR="00A65DFF" w:rsidRDefault="00A65DFF" w:rsidP="00EE1337">
      <w:pPr>
        <w:spacing w:after="0" w:line="240" w:lineRule="auto"/>
        <w:ind w:left="225"/>
        <w:jc w:val="both"/>
        <w:rPr>
          <w:rFonts w:ascii="Verdana" w:eastAsia="Times New Roman" w:hAnsi="Verdana" w:cs="Times New Roman"/>
          <w:color w:val="000000"/>
          <w:sz w:val="20"/>
          <w:szCs w:val="20"/>
          <w:shd w:val="clear" w:color="auto" w:fill="FFFFFF"/>
          <w:lang w:eastAsia="ro-RO"/>
        </w:rPr>
      </w:pPr>
      <w:r w:rsidRPr="00A65DFF">
        <w:rPr>
          <w:rFonts w:eastAsiaTheme="minorEastAsia" w:cstheme="minorHAnsi"/>
          <w:b/>
          <w:bCs/>
          <w:lang w:eastAsia="ro-RO"/>
        </w:rPr>
        <w:t>(17)</w:t>
      </w:r>
      <w:r w:rsidRPr="00A65DFF">
        <w:rPr>
          <w:rFonts w:eastAsiaTheme="minorEastAsia" w:cstheme="minorHAnsi"/>
          <w:lang w:eastAsia="ro-RO"/>
        </w:rPr>
        <w:t>AM va informa despre data închiderii oficiale/parţiale a Programului prin intermediul mijloacelor publice de informare</w:t>
      </w:r>
      <w:r w:rsidRPr="00A65DFF">
        <w:rPr>
          <w:rFonts w:ascii="Verdana" w:eastAsia="Times New Roman" w:hAnsi="Verdana" w:cs="Times New Roman"/>
          <w:color w:val="000000"/>
          <w:sz w:val="20"/>
          <w:szCs w:val="20"/>
          <w:shd w:val="clear" w:color="auto" w:fill="FFFFFF"/>
          <w:lang w:eastAsia="ro-RO"/>
        </w:rPr>
        <w:t>.</w:t>
      </w:r>
    </w:p>
    <w:p w14:paraId="41875E7F" w14:textId="00F21DE9" w:rsidR="00651EF4" w:rsidRPr="00651EF4" w:rsidRDefault="00651EF4" w:rsidP="00EE1337">
      <w:pPr>
        <w:spacing w:after="0" w:line="240" w:lineRule="auto"/>
        <w:ind w:left="225"/>
        <w:jc w:val="both"/>
        <w:rPr>
          <w:rFonts w:eastAsiaTheme="minorEastAsia" w:cstheme="minorHAnsi"/>
          <w:lang w:eastAsia="ro-RO"/>
        </w:rPr>
      </w:pPr>
      <w:r w:rsidRPr="00672A76">
        <w:rPr>
          <w:rFonts w:eastAsiaTheme="minorEastAsia" w:cstheme="minorHAnsi"/>
          <w:b/>
          <w:bCs/>
          <w:lang w:eastAsia="ro-RO"/>
        </w:rPr>
        <w:t xml:space="preserve">(18) </w:t>
      </w:r>
      <w:r w:rsidRPr="00672A76">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5B6C42" w:rsidRPr="00672A76">
        <w:rPr>
          <w:rFonts w:eastAsiaTheme="minorEastAsia" w:cstheme="minorHAnsi"/>
          <w:lang w:eastAsia="ro-RO"/>
        </w:rPr>
        <w:t>din</w:t>
      </w:r>
      <w:r w:rsidRPr="00672A76">
        <w:rPr>
          <w:rFonts w:eastAsiaTheme="minorEastAsia" w:cstheme="minorHAnsi"/>
          <w:lang w:eastAsia="ro-RO"/>
        </w:rPr>
        <w:t xml:space="preserve"> Regulamentul (UE) 2021/1.060.</w:t>
      </w:r>
      <w:r w:rsidRPr="006F072B">
        <w:rPr>
          <w:rFonts w:eastAsiaTheme="minorEastAsia" w:cstheme="minorHAnsi"/>
          <w:lang w:eastAsia="ro-RO"/>
        </w:rPr>
        <w:t xml:space="preserve">  </w:t>
      </w:r>
    </w:p>
    <w:p w14:paraId="24DC9936" w14:textId="78390793" w:rsidR="001511B2" w:rsidRPr="00C623F1" w:rsidRDefault="001511B2" w:rsidP="00EE1337">
      <w:pPr>
        <w:spacing w:after="0" w:line="240" w:lineRule="auto"/>
        <w:ind w:left="225"/>
        <w:jc w:val="both"/>
        <w:rPr>
          <w:rFonts w:eastAsiaTheme="minorEastAsia" w:cstheme="minorHAnsi"/>
          <w:b/>
          <w:bCs/>
          <w:lang w:eastAsia="ro-RO"/>
        </w:rPr>
      </w:pPr>
    </w:p>
    <w:p w14:paraId="3DB49B88" w14:textId="538DCFC3"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9</w:t>
      </w:r>
      <w:r w:rsidR="00B77C99" w:rsidRPr="00C623F1">
        <w:rPr>
          <w:rFonts w:eastAsiaTheme="minorEastAsia" w:cstheme="minorHAnsi"/>
          <w:b/>
          <w:bCs/>
          <w:lang w:eastAsia="ro-RO"/>
        </w:rPr>
        <w:t xml:space="preserve"> - </w:t>
      </w:r>
      <w:r w:rsidRPr="00C623F1">
        <w:rPr>
          <w:rFonts w:eastAsiaTheme="minorEastAsia" w:cstheme="minorHAnsi"/>
          <w:b/>
          <w:bCs/>
          <w:lang w:eastAsia="ro-RO"/>
        </w:rPr>
        <w:t>Contractarea şi cesiunea</w:t>
      </w:r>
    </w:p>
    <w:p w14:paraId="54BF811A" w14:textId="46650BED"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În cazul externalizării unor activităţi din cadrul proiectului, responsabilitatea pentru implementarea acelor activităţi revine Beneficiarului în cauză, în conformitate cu dispoziţiile legale.</w:t>
      </w:r>
    </w:p>
    <w:p w14:paraId="51C8B456"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C623F1" w:rsidRDefault="001511B2" w:rsidP="00EE1337">
      <w:pPr>
        <w:spacing w:after="0" w:line="240" w:lineRule="auto"/>
        <w:ind w:left="225"/>
        <w:jc w:val="both"/>
        <w:rPr>
          <w:rFonts w:eastAsiaTheme="minorEastAsia" w:cstheme="minorHAnsi"/>
          <w:b/>
          <w:bCs/>
          <w:lang w:eastAsia="ro-RO"/>
        </w:rPr>
      </w:pPr>
    </w:p>
    <w:p w14:paraId="757AEE17" w14:textId="386AF41C"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10</w:t>
      </w:r>
      <w:r w:rsidR="00B77C99" w:rsidRPr="00C623F1">
        <w:rPr>
          <w:rFonts w:eastAsiaTheme="minorEastAsia" w:cstheme="minorHAnsi"/>
          <w:b/>
          <w:bCs/>
          <w:lang w:eastAsia="ro-RO"/>
        </w:rPr>
        <w:t xml:space="preserve"> - </w:t>
      </w:r>
      <w:r w:rsidRPr="00C623F1">
        <w:rPr>
          <w:rFonts w:eastAsiaTheme="minorEastAsia" w:cstheme="minorHAnsi"/>
          <w:b/>
          <w:bCs/>
          <w:lang w:eastAsia="ro-RO"/>
        </w:rPr>
        <w:t>Modificări şi completări</w:t>
      </w:r>
    </w:p>
    <w:p w14:paraId="080CE21E" w14:textId="79B0C7C5" w:rsidR="00396C1B" w:rsidRPr="00AB7E6C" w:rsidRDefault="00396C1B" w:rsidP="00EE1337">
      <w:pPr>
        <w:spacing w:after="0" w:line="240" w:lineRule="auto"/>
        <w:ind w:left="225"/>
        <w:jc w:val="both"/>
        <w:rPr>
          <w:rFonts w:eastAsiaTheme="minorEastAsia" w:cstheme="minorHAnsi"/>
          <w:color w:val="FF0000"/>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au dreptul, pe durata îndeplinirii prezentului contract de finanţare, de a conveni modificări, prin act adiţional</w:t>
      </w:r>
      <w:r w:rsidR="00384696">
        <w:rPr>
          <w:rFonts w:eastAsiaTheme="minorEastAsia" w:cstheme="minorHAnsi"/>
          <w:lang w:eastAsia="ro-RO"/>
        </w:rPr>
        <w:t>.</w:t>
      </w:r>
    </w:p>
    <w:p w14:paraId="714B52D1" w14:textId="7A664CA5"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71B5056C" w14:textId="6E3141A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w:t>
      </w:r>
      <w:r w:rsidRPr="00C623F1">
        <w:rPr>
          <w:rFonts w:eastAsiaTheme="minorEastAsia" w:cstheme="minorHAnsi"/>
          <w:lang w:eastAsia="ro-RO"/>
        </w:rPr>
        <w:lastRenderedPageBreak/>
        <w:t>clarificări de către AM, care suspendă termenul de aprobare sau de respingere a actului adiţional, fără ca această perioadă de suspendare să depăşească 5 zile lucrătoare.</w:t>
      </w:r>
    </w:p>
    <w:p w14:paraId="489DF6D8" w14:textId="50193558" w:rsidR="00396C1B" w:rsidRPr="00AB7E6C" w:rsidRDefault="00396C1B" w:rsidP="00EE1337">
      <w:pPr>
        <w:spacing w:after="0" w:line="240" w:lineRule="auto"/>
        <w:ind w:left="225"/>
        <w:jc w:val="both"/>
        <w:rPr>
          <w:rFonts w:eastAsiaTheme="minorEastAsia" w:cstheme="minorHAnsi"/>
          <w:color w:val="FF0000"/>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w:t>
      </w:r>
      <w:r w:rsidRPr="00A65DFF">
        <w:rPr>
          <w:rFonts w:eastAsiaTheme="minorEastAsia" w:cstheme="minorHAnsi"/>
          <w:lang w:eastAsia="ro-RO"/>
        </w:rPr>
        <w:t xml:space="preserve">cazurilor </w:t>
      </w:r>
      <w:bookmarkStart w:id="3" w:name="_Hlk189131153"/>
      <w:r w:rsidR="004442D8" w:rsidRPr="00A65DFF">
        <w:rPr>
          <w:rFonts w:eastAsiaTheme="minorEastAsia" w:cstheme="minorHAnsi"/>
          <w:lang w:eastAsia="ro-RO"/>
        </w:rPr>
        <w:t>justificate fundamentat</w:t>
      </w:r>
      <w:bookmarkEnd w:id="3"/>
      <w:r w:rsidRPr="00A65DFF">
        <w:rPr>
          <w:rFonts w:eastAsiaTheme="minorEastAsia" w:cstheme="minorHAnsi"/>
          <w:lang w:eastAsia="ro-RO"/>
        </w:rPr>
        <w:t>.</w:t>
      </w:r>
    </w:p>
    <w:p w14:paraId="6F13AAFC" w14:textId="5CFE1E1B"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Modificarea </w:t>
      </w:r>
      <w:r w:rsidR="004A5C78">
        <w:rPr>
          <w:rFonts w:eastAsiaTheme="minorEastAsia" w:cstheme="minorHAnsi"/>
          <w:lang w:eastAsia="ro-RO"/>
        </w:rPr>
        <w:t>P</w:t>
      </w:r>
      <w:r w:rsidR="004A5C78" w:rsidRPr="00C623F1">
        <w:rPr>
          <w:rFonts w:eastAsiaTheme="minorEastAsia" w:cstheme="minorHAnsi"/>
          <w:lang w:eastAsia="ro-RO"/>
        </w:rPr>
        <w:t xml:space="preserve">lanului </w:t>
      </w:r>
      <w:r w:rsidRPr="00C623F1">
        <w:rPr>
          <w:rFonts w:eastAsiaTheme="minorEastAsia" w:cstheme="minorHAnsi"/>
          <w:lang w:eastAsia="ro-RO"/>
        </w:rPr>
        <w:t xml:space="preserve">de monitorizare a </w:t>
      </w:r>
      <w:r w:rsidRPr="00A65DFF">
        <w:rPr>
          <w:rFonts w:eastAsiaTheme="minorEastAsia" w:cstheme="minorHAnsi"/>
          <w:lang w:eastAsia="ro-RO"/>
        </w:rPr>
        <w:t xml:space="preserve">proiectului, </w:t>
      </w:r>
      <w:r w:rsidR="00933FCE" w:rsidRPr="00A65DFF">
        <w:rPr>
          <w:rFonts w:eastAsiaTheme="minorEastAsia" w:cstheme="minorHAnsi"/>
          <w:lang w:eastAsia="ro-RO"/>
        </w:rPr>
        <w:t>justific</w:t>
      </w:r>
      <w:r w:rsidR="00933FCE" w:rsidRPr="007955E0">
        <w:rPr>
          <w:rFonts w:eastAsiaTheme="minorEastAsia" w:cstheme="minorHAnsi"/>
          <w:lang w:eastAsia="ro-RO"/>
        </w:rPr>
        <w:t>at</w:t>
      </w:r>
      <w:r w:rsidR="00933FCE" w:rsidRPr="00A65DFF">
        <w:rPr>
          <w:rFonts w:eastAsiaTheme="minorEastAsia" w:cstheme="minorHAnsi"/>
          <w:lang w:eastAsia="ro-RO"/>
        </w:rPr>
        <w:t xml:space="preserve"> fundamentat</w:t>
      </w:r>
      <w:r w:rsidRPr="00C623F1">
        <w:rPr>
          <w:rFonts w:eastAsiaTheme="minorEastAsia" w:cstheme="minorHAnsi"/>
          <w:lang w:eastAsia="ro-RO"/>
        </w:rPr>
        <w:t>, se realizează prin act adiţional.</w:t>
      </w:r>
    </w:p>
    <w:p w14:paraId="609382AD" w14:textId="1128C234"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Modificarea duratei de implementare</w:t>
      </w:r>
      <w:r w:rsidRPr="00A65DFF">
        <w:rPr>
          <w:rFonts w:eastAsiaTheme="minorEastAsia" w:cstheme="minorHAnsi"/>
          <w:lang w:eastAsia="ro-RO"/>
        </w:rPr>
        <w:t xml:space="preserve">, </w:t>
      </w:r>
      <w:r w:rsidR="00933FCE" w:rsidRPr="00A65DFF">
        <w:rPr>
          <w:rFonts w:eastAsiaTheme="minorEastAsia" w:cstheme="minorHAnsi"/>
          <w:lang w:eastAsia="ro-RO"/>
        </w:rPr>
        <w:t>justificată fundamentat</w:t>
      </w:r>
      <w:r w:rsidRPr="00A65DFF">
        <w:rPr>
          <w:rFonts w:eastAsiaTheme="minorEastAsia" w:cstheme="minorHAnsi"/>
          <w:lang w:eastAsia="ro-RO"/>
        </w:rPr>
        <w:t xml:space="preserve">, </w:t>
      </w:r>
      <w:r w:rsidRPr="00C623F1">
        <w:rPr>
          <w:rFonts w:eastAsiaTheme="minorEastAsia" w:cstheme="minorHAnsi"/>
          <w:lang w:eastAsia="ro-RO"/>
        </w:rPr>
        <w:t xml:space="preserve">se realizează prin act </w:t>
      </w:r>
      <w:r w:rsidRPr="00A65DFF">
        <w:rPr>
          <w:rFonts w:eastAsiaTheme="minorEastAsia" w:cstheme="minorHAnsi"/>
          <w:lang w:eastAsia="ro-RO"/>
        </w:rPr>
        <w:t>adiţional,</w:t>
      </w:r>
      <w:bookmarkStart w:id="4" w:name="_Hlk185937854"/>
      <w:r w:rsidR="00181ABF" w:rsidRPr="00A65DFF">
        <w:rPr>
          <w:rFonts w:eastAsiaTheme="minorEastAsia" w:cstheme="minorHAnsi"/>
          <w:lang w:eastAsia="ro-RO"/>
        </w:rPr>
        <w:t xml:space="preserve"> cu respectarea Ghidului solicitantului specific</w:t>
      </w:r>
      <w:bookmarkEnd w:id="4"/>
      <w:r w:rsidR="00181ABF" w:rsidRPr="00A65DFF">
        <w:rPr>
          <w:rFonts w:eastAsiaTheme="minorEastAsia" w:cstheme="minorHAnsi"/>
          <w:lang w:eastAsia="ro-RO"/>
        </w:rPr>
        <w:t>,</w:t>
      </w:r>
      <w:r w:rsidRPr="00A65DFF">
        <w:rPr>
          <w:rFonts w:eastAsiaTheme="minorEastAsia" w:cstheme="minorHAnsi"/>
          <w:lang w:eastAsia="ro-RO"/>
        </w:rPr>
        <w:t xml:space="preserve"> fără </w:t>
      </w:r>
      <w:r w:rsidRPr="00C623F1">
        <w:rPr>
          <w:rFonts w:eastAsiaTheme="minorEastAsia" w:cstheme="minorHAnsi"/>
          <w:lang w:eastAsia="ro-RO"/>
        </w:rPr>
        <w:t>ca perioada de implementare să depăşească 31 decembrie 2029.</w:t>
      </w:r>
    </w:p>
    <w:p w14:paraId="16090DE0" w14:textId="3D76ABD5" w:rsidR="00396C1B" w:rsidRPr="00A65DFF"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Suspendarea implementării proiectului, pentru motive întemeiate, se realizează prin act adiţional. Pe perioada suspendării, Beneficiarul poate depune la AM responsab</w:t>
      </w:r>
      <w:r w:rsidRPr="007955E0">
        <w:rPr>
          <w:rFonts w:eastAsiaTheme="minorEastAsia" w:cstheme="minorHAnsi"/>
          <w:lang w:eastAsia="ro-RO"/>
        </w:rPr>
        <w:t>ilă</w:t>
      </w:r>
      <w:r w:rsidRPr="00C623F1">
        <w:rPr>
          <w:rFonts w:eastAsiaTheme="minorEastAsia" w:cstheme="minorHAnsi"/>
          <w:lang w:eastAsia="ro-RO"/>
        </w:rPr>
        <w:t xml:space="preserve">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r w:rsidRPr="00A65DFF">
        <w:rPr>
          <w:rFonts w:eastAsiaTheme="minorEastAsia" w:cstheme="minorHAnsi"/>
          <w:lang w:eastAsia="ro-RO"/>
        </w:rPr>
        <w:t>.</w:t>
      </w:r>
      <w:r w:rsidR="003030A7" w:rsidRPr="00A65DFF">
        <w:rPr>
          <w:rFonts w:eastAsiaTheme="minorEastAsia" w:cstheme="minorHAnsi"/>
          <w:lang w:eastAsia="ro-RO"/>
        </w:rPr>
        <w:t xml:space="preserve"> Perioadele cumulate de suspendare nu pot depăși 6 luni, cu asigurarea condițiilor necesare ca finalizarea implementării proiectului să nu depășească data de 31 decembrie 2029.</w:t>
      </w:r>
    </w:p>
    <w:p w14:paraId="398B9F33" w14:textId="4FFD2637" w:rsidR="00396C1B" w:rsidRPr="00C623F1" w:rsidRDefault="00396C1B" w:rsidP="00EE1337">
      <w:pPr>
        <w:spacing w:after="0" w:line="240" w:lineRule="auto"/>
        <w:ind w:left="225"/>
        <w:jc w:val="both"/>
        <w:rPr>
          <w:rFonts w:eastAsiaTheme="minorEastAsia" w:cstheme="minorHAnsi"/>
          <w:i/>
          <w:iCs/>
          <w:lang w:eastAsia="ro-RO"/>
        </w:rPr>
      </w:pPr>
      <w:r w:rsidRPr="00C623F1">
        <w:rPr>
          <w:rFonts w:eastAsiaTheme="minorEastAsia" w:cstheme="minorHAnsi"/>
          <w:b/>
          <w:bCs/>
          <w:lang w:eastAsia="ro-RO"/>
        </w:rPr>
        <w:t>(8)</w:t>
      </w:r>
      <w:r w:rsidRPr="00C623F1">
        <w:rPr>
          <w:rFonts w:eastAsiaTheme="minorEastAsia" w:cstheme="minorHAnsi"/>
          <w:lang w:eastAsia="ro-RO"/>
        </w:rPr>
        <w:t xml:space="preserve"> </w:t>
      </w:r>
      <w:r w:rsidRPr="00C5523E">
        <w:rPr>
          <w:rFonts w:eastAsiaTheme="minorEastAsia" w:cstheme="minorHAnsi"/>
          <w:lang w:eastAsia="ro-RO"/>
        </w:rPr>
        <w:t>Valoarea eligibilă</w:t>
      </w:r>
      <w:r w:rsidRPr="00C623F1">
        <w:rPr>
          <w:rFonts w:eastAsiaTheme="minorEastAsia" w:cstheme="minorHAnsi"/>
          <w:lang w:eastAsia="ro-RO"/>
        </w:rPr>
        <w:t xml:space="preserve">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r w:rsidRPr="00AB7E6C">
        <w:rPr>
          <w:rFonts w:eastAsiaTheme="minorEastAsia" w:cstheme="minorHAnsi"/>
          <w:color w:val="4472C4" w:themeColor="accent1"/>
          <w:lang w:eastAsia="ro-RO"/>
        </w:rPr>
        <w:t xml:space="preserve">. </w:t>
      </w:r>
    </w:p>
    <w:p w14:paraId="3C67415E" w14:textId="7CB1E600"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(10)</w:t>
      </w:r>
      <w:r w:rsidRPr="00C623F1">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C623F1" w:rsidRDefault="00396C1B" w:rsidP="00EE1337">
      <w:pPr>
        <w:spacing w:after="0" w:line="240" w:lineRule="auto"/>
        <w:ind w:left="709" w:hanging="1"/>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C623F1">
        <w:rPr>
          <w:rFonts w:eastAsiaTheme="minorEastAsia" w:cstheme="minorHAnsi"/>
          <w:lang w:eastAsia="ro-RO"/>
        </w:rPr>
        <w:t xml:space="preserve"> </w:t>
      </w:r>
      <w:r w:rsidRPr="00C623F1">
        <w:rPr>
          <w:rFonts w:eastAsiaTheme="minorEastAsia" w:cstheme="minorHAnsi"/>
          <w:lang w:eastAsia="ro-RO"/>
        </w:rPr>
        <w:t>alin (3);</w:t>
      </w:r>
    </w:p>
    <w:p w14:paraId="77BCF26F" w14:textId="06804012"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(11)</w:t>
      </w:r>
      <w:r w:rsidRPr="00C623F1">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089C7595" w14:textId="77777777" w:rsidR="00D52304" w:rsidRPr="00201876" w:rsidRDefault="00396C1B" w:rsidP="00EE1337">
      <w:pPr>
        <w:spacing w:after="0" w:line="240" w:lineRule="auto"/>
        <w:ind w:left="709"/>
        <w:jc w:val="both"/>
        <w:rPr>
          <w:rFonts w:eastAsiaTheme="minorEastAsia" w:cstheme="minorHAnsi"/>
          <w:lang w:eastAsia="ro-RO"/>
        </w:rPr>
      </w:pPr>
      <w:r w:rsidRPr="00201876">
        <w:rPr>
          <w:rFonts w:eastAsiaTheme="minorEastAsia" w:cstheme="minorHAnsi"/>
          <w:b/>
          <w:bCs/>
          <w:lang w:eastAsia="ro-RO"/>
        </w:rPr>
        <w:t>a)</w:t>
      </w:r>
      <w:r w:rsidR="001511B2" w:rsidRPr="00201876">
        <w:rPr>
          <w:rFonts w:eastAsiaTheme="minorEastAsia" w:cstheme="minorHAnsi"/>
          <w:lang w:eastAsia="ro-RO"/>
        </w:rPr>
        <w:t xml:space="preserve"> </w:t>
      </w:r>
      <w:r w:rsidRPr="00201876">
        <w:rPr>
          <w:rFonts w:eastAsiaTheme="minorEastAsia" w:cstheme="minorHAnsi"/>
          <w:lang w:eastAsia="ro-RO"/>
        </w:rPr>
        <w:t xml:space="preserve">modificări apărute în legătură cu datele de identificare ale Beneficiarului, respectiv schimbarea denumirii şi/sau a adresei sediului Beneficiarului; </w:t>
      </w:r>
    </w:p>
    <w:p w14:paraId="68D8811A" w14:textId="186D870F" w:rsidR="00396C1B" w:rsidRPr="00201876" w:rsidRDefault="00D52304" w:rsidP="00EE1337">
      <w:pPr>
        <w:spacing w:after="0" w:line="240" w:lineRule="auto"/>
        <w:ind w:left="709"/>
        <w:jc w:val="both"/>
        <w:rPr>
          <w:rFonts w:eastAsiaTheme="minorEastAsia" w:cstheme="minorHAnsi"/>
          <w:lang w:eastAsia="ro-RO"/>
        </w:rPr>
      </w:pPr>
      <w:r w:rsidRPr="00201876">
        <w:rPr>
          <w:rFonts w:eastAsiaTheme="minorEastAsia" w:cstheme="minorHAnsi"/>
          <w:b/>
          <w:bCs/>
          <w:lang w:eastAsia="ro-RO"/>
        </w:rPr>
        <w:t xml:space="preserve">b) </w:t>
      </w:r>
      <w:r w:rsidR="00396C1B" w:rsidRPr="00201876">
        <w:rPr>
          <w:rFonts w:eastAsiaTheme="minorEastAsia" w:cstheme="minorHAnsi"/>
          <w:lang w:eastAsia="ro-RO"/>
        </w:rPr>
        <w:t>schimbarea contului special deschis pentru proiect;</w:t>
      </w:r>
    </w:p>
    <w:p w14:paraId="54DDAA4C" w14:textId="03239FCB" w:rsidR="00396C1B" w:rsidRPr="00201876" w:rsidRDefault="00D52304" w:rsidP="00EE1337">
      <w:pPr>
        <w:spacing w:after="0" w:line="240" w:lineRule="auto"/>
        <w:ind w:left="709"/>
        <w:jc w:val="both"/>
        <w:rPr>
          <w:rFonts w:eastAsiaTheme="minorEastAsia" w:cstheme="minorHAnsi"/>
          <w:lang w:eastAsia="ro-RO"/>
        </w:rPr>
      </w:pPr>
      <w:r w:rsidRPr="00201876">
        <w:rPr>
          <w:rFonts w:eastAsiaTheme="minorEastAsia" w:cstheme="minorHAnsi"/>
          <w:b/>
          <w:bCs/>
          <w:lang w:eastAsia="ro-RO"/>
        </w:rPr>
        <w:t>c</w:t>
      </w:r>
      <w:r w:rsidR="00396C1B" w:rsidRPr="00201876">
        <w:rPr>
          <w:rFonts w:eastAsiaTheme="minorEastAsia" w:cstheme="minorHAnsi"/>
          <w:b/>
          <w:bCs/>
          <w:lang w:eastAsia="ro-RO"/>
        </w:rPr>
        <w:t>)</w:t>
      </w:r>
      <w:r w:rsidR="001511B2" w:rsidRPr="00201876">
        <w:rPr>
          <w:rFonts w:eastAsiaTheme="minorEastAsia" w:cstheme="minorHAnsi"/>
          <w:lang w:eastAsia="ro-RO"/>
        </w:rPr>
        <w:t xml:space="preserve"> </w:t>
      </w:r>
      <w:r w:rsidR="00396C1B" w:rsidRPr="00201876">
        <w:rPr>
          <w:rFonts w:eastAsiaTheme="minorEastAsia" w:cstheme="minorHAnsi"/>
          <w:lang w:eastAsia="ro-RO"/>
        </w:rPr>
        <w:t>înlocuirea reprezentantului legal;</w:t>
      </w:r>
    </w:p>
    <w:p w14:paraId="56DAF602" w14:textId="08B5DF9A" w:rsidR="00396C1B" w:rsidRPr="00C623F1" w:rsidRDefault="00D52304" w:rsidP="00EE1337">
      <w:pPr>
        <w:spacing w:after="0" w:line="240" w:lineRule="auto"/>
        <w:ind w:left="709"/>
        <w:jc w:val="both"/>
        <w:rPr>
          <w:rFonts w:eastAsiaTheme="minorEastAsia" w:cstheme="minorHAnsi"/>
          <w:lang w:eastAsia="ro-RO"/>
        </w:rPr>
      </w:pPr>
      <w:r>
        <w:rPr>
          <w:rFonts w:eastAsiaTheme="minorEastAsia" w:cstheme="minorHAnsi"/>
          <w:b/>
          <w:bCs/>
          <w:lang w:eastAsia="ro-RO"/>
        </w:rPr>
        <w:t>d</w:t>
      </w:r>
      <w:r w:rsidR="00396C1B" w:rsidRPr="00C623F1">
        <w:rPr>
          <w:rFonts w:eastAsiaTheme="minorEastAsia" w:cstheme="minorHAnsi"/>
          <w:b/>
          <w:bCs/>
          <w:lang w:eastAsia="ro-RO"/>
        </w:rPr>
        <w:t>)</w:t>
      </w:r>
      <w:r w:rsidR="001511B2" w:rsidRPr="00C623F1">
        <w:rPr>
          <w:rFonts w:eastAsiaTheme="minorEastAsia" w:cstheme="minorHAnsi"/>
          <w:lang w:eastAsia="ro-RO"/>
        </w:rPr>
        <w:t xml:space="preserve"> </w:t>
      </w:r>
      <w:r w:rsidR="00396C1B" w:rsidRPr="00C623F1">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44FDAE8" w:rsidR="00396C1B" w:rsidRPr="0064669D" w:rsidRDefault="00D52304" w:rsidP="00EE1337">
      <w:pPr>
        <w:spacing w:after="0" w:line="240" w:lineRule="auto"/>
        <w:ind w:left="709"/>
        <w:jc w:val="both"/>
        <w:rPr>
          <w:rFonts w:eastAsiaTheme="minorEastAsia" w:cstheme="minorHAnsi"/>
          <w:lang w:eastAsia="ro-RO"/>
        </w:rPr>
      </w:pPr>
      <w:r>
        <w:rPr>
          <w:rFonts w:eastAsiaTheme="minorEastAsia" w:cstheme="minorHAnsi"/>
          <w:b/>
          <w:bCs/>
          <w:lang w:eastAsia="ro-RO"/>
        </w:rPr>
        <w:t>e</w:t>
      </w:r>
      <w:r w:rsidR="00396C1B" w:rsidRPr="00C623F1">
        <w:rPr>
          <w:rFonts w:eastAsiaTheme="minorEastAsia" w:cstheme="minorHAnsi"/>
          <w:b/>
          <w:bCs/>
          <w:lang w:eastAsia="ro-RO"/>
        </w:rPr>
        <w:t>)</w:t>
      </w:r>
      <w:r w:rsidR="001511B2" w:rsidRPr="00C623F1">
        <w:rPr>
          <w:rFonts w:eastAsiaTheme="minorEastAsia" w:cstheme="minorHAnsi"/>
          <w:lang w:eastAsia="ro-RO"/>
        </w:rPr>
        <w:t xml:space="preserve"> </w:t>
      </w:r>
      <w:r w:rsidR="00396C1B" w:rsidRPr="00C623F1">
        <w:rPr>
          <w:rFonts w:eastAsiaTheme="minorEastAsia" w:cstheme="minorHAnsi"/>
          <w:lang w:eastAsia="ro-RO"/>
        </w:rPr>
        <w:t xml:space="preserve">modificări intervenite în graficul de depunere a cererilor de prefinanţare/plată/rambursare a cheltuielilor, cu </w:t>
      </w:r>
      <w:r w:rsidR="00396C1B" w:rsidRPr="0064669D">
        <w:rPr>
          <w:rFonts w:eastAsiaTheme="minorEastAsia" w:cstheme="minorHAnsi"/>
          <w:lang w:eastAsia="ro-RO"/>
        </w:rPr>
        <w:t>respectarea condiţionalităţilor stabilite prin Ghidul solicitantului şi detaliate în Manualul Beneficiarului sau, după caz, prin Condiţiile specifice la prezentul contract de finanţare.</w:t>
      </w:r>
    </w:p>
    <w:p w14:paraId="3F08DF0B" w14:textId="43631756" w:rsidR="00D52304" w:rsidRPr="0064669D" w:rsidRDefault="00D52304" w:rsidP="00EE1337">
      <w:pPr>
        <w:spacing w:after="0" w:line="240" w:lineRule="auto"/>
        <w:ind w:left="225"/>
        <w:jc w:val="both"/>
        <w:rPr>
          <w:rFonts w:eastAsiaTheme="minorEastAsia" w:cstheme="minorHAnsi"/>
          <w:lang w:eastAsia="ro-RO"/>
        </w:rPr>
      </w:pPr>
      <w:r w:rsidRPr="0064669D">
        <w:rPr>
          <w:rFonts w:eastAsiaTheme="minorEastAsia" w:cstheme="minorHAnsi"/>
          <w:b/>
          <w:bCs/>
          <w:lang w:eastAsia="ro-RO"/>
        </w:rPr>
        <w:t>(12)</w:t>
      </w:r>
      <w:r w:rsidRPr="0064669D">
        <w:rPr>
          <w:rFonts w:eastAsiaTheme="minorEastAsia" w:cstheme="minorHAnsi"/>
          <w:lang w:eastAsia="ro-RO"/>
        </w:rPr>
        <w:t xml:space="preserve">  În situația în care modificările enumerate la alin. (11) lit. a) afectează criteriile sau condițiile de acordare a finanțării, atunci acestea se realizează prin notificare, cu aprobarea autorității de management.</w:t>
      </w:r>
    </w:p>
    <w:p w14:paraId="4583E6F1" w14:textId="468DDD73"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w:t>
      </w:r>
      <w:r w:rsidR="00772CC4" w:rsidRPr="00C623F1">
        <w:rPr>
          <w:rFonts w:eastAsiaTheme="minorEastAsia" w:cstheme="minorHAnsi"/>
          <w:b/>
          <w:bCs/>
          <w:lang w:eastAsia="ro-RO"/>
        </w:rPr>
        <w:t>1</w:t>
      </w:r>
      <w:r w:rsidR="00772CC4">
        <w:rPr>
          <w:rFonts w:eastAsiaTheme="minorEastAsia" w:cstheme="minorHAnsi"/>
          <w:b/>
          <w:bCs/>
          <w:lang w:eastAsia="ro-RO"/>
        </w:rPr>
        <w:t>3</w:t>
      </w:r>
      <w:r w:rsidRPr="00C623F1">
        <w:rPr>
          <w:rFonts w:eastAsiaTheme="minorEastAsia" w:cstheme="minorHAnsi"/>
          <w:b/>
          <w:bCs/>
          <w:lang w:eastAsia="ro-RO"/>
        </w:rPr>
        <w:t>)</w:t>
      </w:r>
      <w:r w:rsidRPr="00C623F1">
        <w:rPr>
          <w:rFonts w:eastAsiaTheme="minorEastAsia" w:cstheme="minorHAnsi"/>
          <w:lang w:eastAsia="ro-RO"/>
        </w:rPr>
        <w:t xml:space="preserve"> Netransmiterea notificării prevăzute la alin. (11) atrage imposibilitatea modificării clauzelor contractului de finanţare.</w:t>
      </w:r>
    </w:p>
    <w:p w14:paraId="703F974C" w14:textId="009BF8C1"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772CC4" w:rsidRPr="00C623F1">
        <w:rPr>
          <w:rFonts w:eastAsiaTheme="minorEastAsia" w:cstheme="minorHAnsi"/>
          <w:b/>
          <w:bCs/>
          <w:lang w:eastAsia="ro-RO"/>
        </w:rPr>
        <w:t>1</w:t>
      </w:r>
      <w:r w:rsidR="00772CC4">
        <w:rPr>
          <w:rFonts w:eastAsiaTheme="minorEastAsia" w:cstheme="minorHAnsi"/>
          <w:b/>
          <w:bCs/>
          <w:lang w:eastAsia="ro-RO"/>
        </w:rPr>
        <w:t>4</w:t>
      </w:r>
      <w:r w:rsidRPr="00C623F1">
        <w:rPr>
          <w:rFonts w:eastAsiaTheme="minorEastAsia" w:cstheme="minorHAnsi"/>
          <w:b/>
          <w:bCs/>
          <w:lang w:eastAsia="ro-RO"/>
        </w:rPr>
        <w:t>)</w:t>
      </w:r>
      <w:r w:rsidRPr="00C623F1">
        <w:rPr>
          <w:rFonts w:eastAsiaTheme="minorEastAsia" w:cstheme="minorHAnsi"/>
          <w:lang w:eastAsia="ro-RO"/>
        </w:rPr>
        <w:t xml:space="preserve"> Modificările prevăzute la alin. (11) se aduc la cunoştinţa </w:t>
      </w:r>
      <w:r w:rsidRPr="007955E0">
        <w:rPr>
          <w:rFonts w:eastAsiaTheme="minorEastAsia" w:cstheme="minorHAnsi"/>
          <w:lang w:eastAsia="ro-RO"/>
        </w:rPr>
        <w:t>AM</w:t>
      </w:r>
      <w:r w:rsidR="0064669D" w:rsidRPr="007955E0">
        <w:rPr>
          <w:rFonts w:eastAsiaTheme="minorEastAsia" w:cstheme="minorHAnsi"/>
          <w:lang w:eastAsia="ro-RO"/>
        </w:rPr>
        <w:t xml:space="preserve"> </w:t>
      </w:r>
      <w:r w:rsidRPr="007955E0">
        <w:rPr>
          <w:rFonts w:eastAsiaTheme="minorEastAsia" w:cstheme="minorHAnsi"/>
          <w:lang w:eastAsia="ro-RO"/>
        </w:rPr>
        <w:t>în termen</w:t>
      </w:r>
      <w:r w:rsidRPr="00C623F1">
        <w:rPr>
          <w:rFonts w:eastAsiaTheme="minorEastAsia" w:cstheme="minorHAnsi"/>
          <w:lang w:eastAsia="ro-RO"/>
        </w:rPr>
        <w:t xml:space="preserve"> de 5 zile lucrătoare de la data intrării în vigoare a modificărilor, sub sancţiunea inopozabilităţii acestora faţă de AM.</w:t>
      </w:r>
    </w:p>
    <w:p w14:paraId="529C2017" w14:textId="6F209790"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w:t>
      </w:r>
      <w:r w:rsidR="00772CC4" w:rsidRPr="00C623F1">
        <w:rPr>
          <w:rFonts w:eastAsiaTheme="minorEastAsia" w:cstheme="minorHAnsi"/>
          <w:b/>
          <w:bCs/>
          <w:lang w:eastAsia="ro-RO"/>
        </w:rPr>
        <w:t>1</w:t>
      </w:r>
      <w:r w:rsidR="00772CC4">
        <w:rPr>
          <w:rFonts w:eastAsiaTheme="minorEastAsia" w:cstheme="minorHAnsi"/>
          <w:b/>
          <w:bCs/>
          <w:lang w:eastAsia="ro-RO"/>
        </w:rPr>
        <w:t>5</w:t>
      </w:r>
      <w:r w:rsidRPr="00C623F1">
        <w:rPr>
          <w:rFonts w:eastAsiaTheme="minorEastAsia" w:cstheme="minorHAnsi"/>
          <w:b/>
          <w:bCs/>
          <w:lang w:eastAsia="ro-RO"/>
        </w:rPr>
        <w:t>)</w:t>
      </w:r>
      <w:r w:rsidRPr="00C623F1">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a)</w:t>
      </w:r>
      <w:r w:rsidR="001511B2" w:rsidRPr="00C623F1">
        <w:rPr>
          <w:rFonts w:eastAsiaTheme="minorEastAsia" w:cstheme="minorHAnsi"/>
          <w:lang w:eastAsia="ro-RO"/>
        </w:rPr>
        <w:t xml:space="preserve"> </w:t>
      </w:r>
      <w:r w:rsidRPr="00C623F1">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b)</w:t>
      </w:r>
      <w:r w:rsidR="001511B2" w:rsidRPr="00C623F1">
        <w:rPr>
          <w:rFonts w:eastAsiaTheme="minorEastAsia" w:cstheme="minorHAnsi"/>
          <w:lang w:eastAsia="ro-RO"/>
        </w:rPr>
        <w:t xml:space="preserve"> </w:t>
      </w:r>
      <w:r w:rsidRPr="00C623F1">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c)</w:t>
      </w:r>
      <w:r w:rsidR="001511B2" w:rsidRPr="00C623F1">
        <w:rPr>
          <w:rFonts w:eastAsiaTheme="minorEastAsia" w:cstheme="minorHAnsi"/>
          <w:lang w:eastAsia="ro-RO"/>
        </w:rPr>
        <w:t xml:space="preserve"> </w:t>
      </w:r>
      <w:r w:rsidRPr="00C623F1">
        <w:rPr>
          <w:rFonts w:eastAsiaTheme="minorEastAsia" w:cstheme="minorHAnsi"/>
          <w:lang w:eastAsia="ro-RO"/>
        </w:rPr>
        <w:t>înlocuirea sau introducerea de membri noi în echipa de implementare a proiectului, acolo unde este cazul;</w:t>
      </w:r>
    </w:p>
    <w:p w14:paraId="16DCA96D" w14:textId="11D14AB1"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d)</w:t>
      </w:r>
      <w:r w:rsidR="001511B2" w:rsidRPr="00C623F1">
        <w:rPr>
          <w:rFonts w:eastAsiaTheme="minorEastAsia" w:cstheme="minorHAnsi"/>
          <w:lang w:eastAsia="ro-RO"/>
        </w:rPr>
        <w:t xml:space="preserve"> </w:t>
      </w:r>
      <w:r w:rsidRPr="00C623F1">
        <w:rPr>
          <w:rFonts w:eastAsiaTheme="minorEastAsia" w:cstheme="minorHAnsi"/>
          <w:lang w:eastAsia="ro-RO"/>
        </w:rPr>
        <w:t>înlocuirea managerului de proiect;</w:t>
      </w:r>
    </w:p>
    <w:p w14:paraId="2A5C8B4C" w14:textId="50635690"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e)</w:t>
      </w:r>
      <w:r w:rsidR="001511B2" w:rsidRPr="00C623F1">
        <w:rPr>
          <w:rFonts w:eastAsiaTheme="minorEastAsia" w:cstheme="minorHAnsi"/>
          <w:lang w:eastAsia="ro-RO"/>
        </w:rPr>
        <w:t xml:space="preserve"> </w:t>
      </w:r>
      <w:r w:rsidRPr="00C623F1">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w:t>
      </w:r>
      <w:r w:rsidRPr="0064669D">
        <w:rPr>
          <w:rFonts w:eastAsiaTheme="minorEastAsia" w:cstheme="minorHAnsi"/>
          <w:lang w:eastAsia="ro-RO"/>
        </w:rPr>
        <w:t xml:space="preserve">asupra </w:t>
      </w:r>
      <w:r w:rsidR="00F16554" w:rsidRPr="0064669D">
        <w:rPr>
          <w:rFonts w:eastAsiaTheme="minorEastAsia" w:cstheme="minorHAnsi"/>
          <w:lang w:eastAsia="ro-RO"/>
        </w:rPr>
        <w:t>P</w:t>
      </w:r>
      <w:r w:rsidR="00F16554" w:rsidRPr="00C623F1">
        <w:rPr>
          <w:rFonts w:eastAsiaTheme="minorEastAsia" w:cstheme="minorHAnsi"/>
          <w:lang w:eastAsia="ro-RO"/>
        </w:rPr>
        <w:t xml:space="preserve">lanului </w:t>
      </w:r>
      <w:r w:rsidRPr="00C623F1">
        <w:rPr>
          <w:rFonts w:eastAsiaTheme="minorEastAsia" w:cstheme="minorHAnsi"/>
          <w:lang w:eastAsia="ro-RO"/>
        </w:rPr>
        <w:t>de monitorizare;</w:t>
      </w:r>
    </w:p>
    <w:p w14:paraId="3B58AE23" w14:textId="059587C6"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f)</w:t>
      </w:r>
      <w:r w:rsidR="001511B2" w:rsidRPr="00C623F1">
        <w:rPr>
          <w:rFonts w:eastAsiaTheme="minorEastAsia" w:cstheme="minorHAnsi"/>
          <w:lang w:eastAsia="ro-RO"/>
        </w:rPr>
        <w:t xml:space="preserve"> </w:t>
      </w:r>
      <w:r w:rsidRPr="00C623F1">
        <w:rPr>
          <w:rFonts w:eastAsiaTheme="minorEastAsia" w:cstheme="minorHAnsi"/>
          <w:lang w:eastAsia="ro-RO"/>
        </w:rPr>
        <w:t>îndreptarea unor erori materiale identificate în cererea de finanţare;</w:t>
      </w:r>
    </w:p>
    <w:p w14:paraId="541D5226" w14:textId="54866E9A"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g)</w:t>
      </w:r>
      <w:r w:rsidR="001511B2" w:rsidRPr="00C623F1">
        <w:rPr>
          <w:rFonts w:eastAsiaTheme="minorEastAsia" w:cstheme="minorHAnsi"/>
          <w:lang w:eastAsia="ro-RO"/>
        </w:rPr>
        <w:t xml:space="preserve"> </w:t>
      </w:r>
      <w:r w:rsidRPr="00C623F1">
        <w:rPr>
          <w:rFonts w:eastAsiaTheme="minorEastAsia" w:cstheme="minorHAnsi"/>
          <w:lang w:eastAsia="ro-RO"/>
        </w:rPr>
        <w:t>corelarea de informaţii din cadrul secţiunilor cererii de finanţare;</w:t>
      </w:r>
    </w:p>
    <w:p w14:paraId="03E5690E" w14:textId="444DE236"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h)</w:t>
      </w:r>
      <w:r w:rsidR="001511B2" w:rsidRPr="00C623F1">
        <w:rPr>
          <w:rFonts w:eastAsiaTheme="minorEastAsia" w:cstheme="minorHAnsi"/>
          <w:lang w:eastAsia="ro-RO"/>
        </w:rPr>
        <w:t xml:space="preserve"> </w:t>
      </w:r>
      <w:r w:rsidRPr="00C623F1">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C623F1"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i)</w:t>
      </w:r>
      <w:r w:rsidR="001511B2" w:rsidRPr="00C623F1">
        <w:rPr>
          <w:rFonts w:eastAsiaTheme="minorEastAsia" w:cstheme="minorHAnsi"/>
          <w:lang w:eastAsia="ro-RO"/>
        </w:rPr>
        <w:t xml:space="preserve"> </w:t>
      </w:r>
      <w:r w:rsidRPr="00C623F1">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64669D" w:rsidRDefault="00396C1B" w:rsidP="00EE1337">
      <w:pPr>
        <w:spacing w:after="0" w:line="240" w:lineRule="auto"/>
        <w:ind w:left="709"/>
        <w:jc w:val="both"/>
        <w:rPr>
          <w:rFonts w:eastAsiaTheme="minorEastAsia" w:cstheme="minorHAnsi"/>
          <w:lang w:eastAsia="ro-RO"/>
        </w:rPr>
      </w:pPr>
      <w:r w:rsidRPr="00C623F1">
        <w:rPr>
          <w:rFonts w:eastAsiaTheme="minorEastAsia" w:cstheme="minorHAnsi"/>
          <w:b/>
          <w:bCs/>
          <w:lang w:eastAsia="ro-RO"/>
        </w:rPr>
        <w:t>j)</w:t>
      </w:r>
      <w:r w:rsidR="001511B2" w:rsidRPr="00C623F1">
        <w:rPr>
          <w:rFonts w:eastAsiaTheme="minorEastAsia" w:cstheme="minorHAnsi"/>
          <w:lang w:eastAsia="ro-RO"/>
        </w:rPr>
        <w:t xml:space="preserve"> </w:t>
      </w:r>
      <w:r w:rsidRPr="00C623F1">
        <w:rPr>
          <w:rFonts w:eastAsiaTheme="minorEastAsia" w:cstheme="minorHAnsi"/>
          <w:lang w:eastAsia="ro-RO"/>
        </w:rPr>
        <w:t xml:space="preserve">modificări intervenite între subcategoriile şi/sau între articolele de cheltuieli din cadrul aceleiaşi categorii de cheltuieli, fără modificarea bugetului aprobat pentru respectiva categorie de cheltuieli, cu respectarea condiţionalităţilor stabilite prin Ghidul </w:t>
      </w:r>
      <w:r w:rsidRPr="0064669D">
        <w:rPr>
          <w:rFonts w:eastAsiaTheme="minorEastAsia" w:cstheme="minorHAnsi"/>
          <w:lang w:eastAsia="ro-RO"/>
        </w:rPr>
        <w:t>solicitantului, în cazul proiectelor finanţate din Fondul social european Plus.</w:t>
      </w:r>
    </w:p>
    <w:p w14:paraId="3DC4F457" w14:textId="71A1E6F3" w:rsidR="00396C1B" w:rsidRPr="0064669D" w:rsidRDefault="00396C1B" w:rsidP="00EE1337">
      <w:pPr>
        <w:spacing w:after="0" w:line="240" w:lineRule="auto"/>
        <w:ind w:left="225"/>
        <w:jc w:val="both"/>
        <w:rPr>
          <w:rFonts w:eastAsiaTheme="minorEastAsia" w:cstheme="minorHAnsi"/>
          <w:lang w:eastAsia="ro-RO"/>
        </w:rPr>
      </w:pPr>
      <w:r w:rsidRPr="0064669D">
        <w:rPr>
          <w:rFonts w:eastAsiaTheme="minorEastAsia" w:cstheme="minorHAnsi"/>
          <w:b/>
          <w:bCs/>
          <w:lang w:eastAsia="ro-RO"/>
        </w:rPr>
        <w:t>(</w:t>
      </w:r>
      <w:r w:rsidR="00772CC4" w:rsidRPr="0064669D">
        <w:rPr>
          <w:rFonts w:eastAsiaTheme="minorEastAsia" w:cstheme="minorHAnsi"/>
          <w:b/>
          <w:bCs/>
          <w:lang w:eastAsia="ro-RO"/>
        </w:rPr>
        <w:t>16</w:t>
      </w:r>
      <w:r w:rsidRPr="0064669D">
        <w:rPr>
          <w:rFonts w:eastAsiaTheme="minorEastAsia" w:cstheme="minorHAnsi"/>
          <w:b/>
          <w:bCs/>
          <w:lang w:eastAsia="ro-RO"/>
        </w:rPr>
        <w:t>)</w:t>
      </w:r>
      <w:r w:rsidRPr="0064669D">
        <w:rPr>
          <w:rFonts w:eastAsiaTheme="minorEastAsia" w:cstheme="minorHAnsi"/>
          <w:lang w:eastAsia="ro-RO"/>
        </w:rPr>
        <w:t xml:space="preserve"> Aprobarea sau respingerea notificării prevăzute la alin. (</w:t>
      </w:r>
      <w:r w:rsidR="00772CC4" w:rsidRPr="0064669D">
        <w:rPr>
          <w:rFonts w:eastAsiaTheme="minorEastAsia" w:cstheme="minorHAnsi"/>
          <w:lang w:eastAsia="ro-RO"/>
        </w:rPr>
        <w:t>15</w:t>
      </w:r>
      <w:r w:rsidRPr="0064669D">
        <w:rPr>
          <w:rFonts w:eastAsiaTheme="minorEastAsia" w:cstheme="minorHAnsi"/>
          <w:lang w:eastAsia="ro-RO"/>
        </w:rPr>
        <w:t>) se realizează de către A</w:t>
      </w:r>
      <w:r w:rsidRPr="002473A3">
        <w:rPr>
          <w:rFonts w:eastAsiaTheme="minorEastAsia" w:cstheme="minorHAnsi"/>
          <w:lang w:eastAsia="ro-RO"/>
        </w:rPr>
        <w:t>M</w:t>
      </w:r>
      <w:r w:rsidRPr="0064669D">
        <w:rPr>
          <w:rFonts w:eastAsiaTheme="minorEastAsia" w:cstheme="minorHAnsi"/>
          <w:lang w:eastAsia="ro-RO"/>
        </w:rPr>
        <w:t xml:space="preserve">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6686BE83" w:rsidR="00396C1B" w:rsidRPr="0064669D" w:rsidRDefault="00396C1B" w:rsidP="00EE1337">
      <w:pPr>
        <w:spacing w:after="0" w:line="240" w:lineRule="auto"/>
        <w:ind w:left="225"/>
        <w:jc w:val="both"/>
        <w:rPr>
          <w:rFonts w:eastAsiaTheme="minorEastAsia" w:cstheme="minorHAnsi"/>
          <w:lang w:eastAsia="ro-RO"/>
        </w:rPr>
      </w:pPr>
      <w:r w:rsidRPr="0064669D">
        <w:rPr>
          <w:rFonts w:eastAsiaTheme="minorEastAsia" w:cstheme="minorHAnsi"/>
          <w:b/>
          <w:bCs/>
          <w:lang w:eastAsia="ro-RO"/>
        </w:rPr>
        <w:t>(</w:t>
      </w:r>
      <w:r w:rsidR="00772CC4" w:rsidRPr="0064669D">
        <w:rPr>
          <w:rFonts w:eastAsiaTheme="minorEastAsia" w:cstheme="minorHAnsi"/>
          <w:b/>
          <w:bCs/>
          <w:lang w:eastAsia="ro-RO"/>
        </w:rPr>
        <w:t>17</w:t>
      </w:r>
      <w:r w:rsidRPr="0064669D">
        <w:rPr>
          <w:rFonts w:eastAsiaTheme="minorEastAsia" w:cstheme="minorHAnsi"/>
          <w:b/>
          <w:bCs/>
          <w:lang w:eastAsia="ro-RO"/>
        </w:rPr>
        <w:t>)</w:t>
      </w:r>
      <w:r w:rsidRPr="0064669D">
        <w:rPr>
          <w:rFonts w:eastAsiaTheme="minorEastAsia" w:cstheme="minorHAnsi"/>
          <w:lang w:eastAsia="ro-RO"/>
        </w:rPr>
        <w:t xml:space="preserve"> Notificarea prevăzută la alin. (</w:t>
      </w:r>
      <w:r w:rsidR="00373535" w:rsidRPr="0064669D">
        <w:rPr>
          <w:rFonts w:eastAsiaTheme="minorEastAsia" w:cstheme="minorHAnsi"/>
          <w:lang w:eastAsia="ro-RO"/>
        </w:rPr>
        <w:t>15</w:t>
      </w:r>
      <w:r w:rsidRPr="0064669D">
        <w:rPr>
          <w:rFonts w:eastAsiaTheme="minorEastAsia" w:cstheme="minorHAnsi"/>
          <w:lang w:eastAsia="ro-RO"/>
        </w:rPr>
        <w:t>) intră în vigoare şi produce efecte de la data transmiterii de către AM a unei informări privind aprobarea notificării, cu respectarea termenului specificat la alin. (</w:t>
      </w:r>
      <w:r w:rsidR="00373535" w:rsidRPr="0064669D">
        <w:rPr>
          <w:rFonts w:eastAsiaTheme="minorEastAsia" w:cstheme="minorHAnsi"/>
          <w:lang w:eastAsia="ro-RO"/>
        </w:rPr>
        <w:t>16</w:t>
      </w:r>
      <w:r w:rsidRPr="0064669D">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w:t>
      </w:r>
      <w:r w:rsidR="00373535" w:rsidRPr="0064669D">
        <w:rPr>
          <w:rFonts w:eastAsiaTheme="minorEastAsia" w:cstheme="minorHAnsi"/>
          <w:lang w:eastAsia="ro-RO"/>
        </w:rPr>
        <w:t>16</w:t>
      </w:r>
      <w:r w:rsidRPr="0064669D">
        <w:rPr>
          <w:rFonts w:eastAsiaTheme="minorEastAsia" w:cstheme="minorHAnsi"/>
          <w:lang w:eastAsia="ro-RO"/>
        </w:rPr>
        <w:t>).</w:t>
      </w:r>
    </w:p>
    <w:p w14:paraId="17BBBBF7" w14:textId="77777777" w:rsidR="00612A13" w:rsidRPr="00C623F1" w:rsidRDefault="00612A13" w:rsidP="00EE1337">
      <w:pPr>
        <w:spacing w:after="0" w:line="240" w:lineRule="auto"/>
        <w:ind w:left="225"/>
        <w:jc w:val="both"/>
        <w:rPr>
          <w:rFonts w:eastAsiaTheme="minorEastAsia" w:cstheme="minorHAnsi"/>
          <w:b/>
          <w:bCs/>
          <w:lang w:eastAsia="ro-RO"/>
        </w:rPr>
      </w:pPr>
    </w:p>
    <w:p w14:paraId="6385DD5D" w14:textId="630CE305"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11</w:t>
      </w:r>
      <w:r w:rsidR="00B77C99" w:rsidRPr="00C623F1">
        <w:rPr>
          <w:rFonts w:eastAsiaTheme="minorEastAsia" w:cstheme="minorHAnsi"/>
          <w:b/>
          <w:bCs/>
          <w:lang w:eastAsia="ro-RO"/>
        </w:rPr>
        <w:t xml:space="preserve"> - </w:t>
      </w:r>
      <w:r w:rsidRPr="00C623F1">
        <w:rPr>
          <w:rFonts w:eastAsiaTheme="minorEastAsia" w:cstheme="minorHAnsi"/>
          <w:b/>
          <w:bCs/>
          <w:lang w:eastAsia="ro-RO"/>
        </w:rPr>
        <w:t>Conflictul de interese şi incompatibilităţi</w:t>
      </w:r>
    </w:p>
    <w:p w14:paraId="218A1207"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1DFE3FC0"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 xml:space="preserve">(3) </w:t>
      </w:r>
      <w:r w:rsidRPr="00C623F1">
        <w:rPr>
          <w:rFonts w:eastAsiaTheme="minorEastAsia" w:cstheme="minorHAnsi"/>
          <w:lang w:eastAsia="ro-RO"/>
        </w:rPr>
        <w:t>Părţile se obligă să ia toate măsurile pentru respectarea regulilor pentru evitarea conflictului de interese, conform</w:t>
      </w:r>
      <w:r w:rsidR="00612A13" w:rsidRPr="00C623F1">
        <w:rPr>
          <w:rFonts w:eastAsiaTheme="minorEastAsia" w:cstheme="minorHAnsi"/>
          <w:lang w:eastAsia="ro-RO"/>
        </w:rPr>
        <w:t xml:space="preserve">                  </w:t>
      </w:r>
      <w:r w:rsidRPr="00C623F1">
        <w:rPr>
          <w:rFonts w:eastAsiaTheme="minorEastAsia" w:cstheme="minorHAnsi"/>
          <w:lang w:eastAsia="ro-RO"/>
        </w:rPr>
        <w:t xml:space="preserve"> art. 61 din Regulamentul (UE) 2018/1.046 şi capitolului 2 secţiunea 2 din Ordonanţa de urgenţă a Guvernului nr. 66/2011, precum şi în conformitate cu alte reglementări naţionale şi europene aplicabile.</w:t>
      </w:r>
    </w:p>
    <w:p w14:paraId="1BEA171B" w14:textId="710A7CF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lastRenderedPageBreak/>
        <w:t>(4)</w:t>
      </w:r>
      <w:r w:rsidRPr="00C623F1">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w:t>
      </w:r>
      <w:r w:rsidR="0064669D">
        <w:rPr>
          <w:rFonts w:eastAsiaTheme="minorEastAsia" w:cstheme="minorHAnsi"/>
          <w:lang w:eastAsia="ro-RO"/>
        </w:rPr>
        <w:t xml:space="preserve"> </w:t>
      </w:r>
      <w:r w:rsidRPr="00C623F1">
        <w:rPr>
          <w:rFonts w:eastAsiaTheme="minorEastAsia" w:cstheme="minorHAnsi"/>
          <w:lang w:eastAsia="ro-RO"/>
        </w:rPr>
        <w:t>în materia conflictului de interese şi a incompatibilităţilor.</w:t>
      </w:r>
    </w:p>
    <w:p w14:paraId="7E85285E"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67D87535"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(6)</w:t>
      </w:r>
      <w:r w:rsidRPr="00C623F1">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precum şi celelalte prevederi legale aplicabile.</w:t>
      </w:r>
    </w:p>
    <w:p w14:paraId="75EAD8C8"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(7)</w:t>
      </w:r>
      <w:r w:rsidRPr="00C623F1">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63625D3"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(8)</w:t>
      </w:r>
      <w:r w:rsidRPr="00C623F1">
        <w:rPr>
          <w:rFonts w:eastAsiaTheme="minorEastAsia" w:cstheme="minorHAnsi"/>
          <w:lang w:eastAsia="ro-RO"/>
        </w:rPr>
        <w:t xml:space="preserve"> Dispoziţiile menţionate la alin. (1)-(7) se aplică</w:t>
      </w:r>
      <w:r w:rsidR="00E557D4">
        <w:rPr>
          <w:rFonts w:eastAsiaTheme="minorEastAsia" w:cstheme="minorHAnsi"/>
          <w:lang w:eastAsia="ro-RO"/>
        </w:rPr>
        <w:t xml:space="preserve"> </w:t>
      </w:r>
      <w:r w:rsidRPr="00E557D4">
        <w:rPr>
          <w:rFonts w:eastAsiaTheme="minorEastAsia" w:cstheme="minorHAnsi"/>
          <w:lang w:eastAsia="ro-RO"/>
        </w:rPr>
        <w:t xml:space="preserve"> </w:t>
      </w:r>
      <w:r w:rsidRPr="00C623F1">
        <w:rPr>
          <w:rFonts w:eastAsiaTheme="minorEastAsia" w:cstheme="minorHAnsi"/>
          <w:lang w:eastAsia="ro-RO"/>
        </w:rPr>
        <w:t>subcontractorilor, furnizorilor şi angajaţilor Beneficiarului, precum şi angajaţilor AM implicaţi în realizarea prevederilor prezentului contract de finanţare.</w:t>
      </w:r>
    </w:p>
    <w:p w14:paraId="78DD2098" w14:textId="7A0EC9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(9)</w:t>
      </w:r>
      <w:r w:rsidRPr="00C623F1">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C623F1" w:rsidRDefault="00B74095" w:rsidP="00EE1337">
      <w:pPr>
        <w:spacing w:after="0" w:line="240" w:lineRule="auto"/>
        <w:jc w:val="both"/>
        <w:rPr>
          <w:rFonts w:eastAsiaTheme="minorEastAsia" w:cstheme="minorHAnsi"/>
          <w:lang w:eastAsia="ro-RO"/>
        </w:rPr>
      </w:pPr>
    </w:p>
    <w:p w14:paraId="4D268915" w14:textId="3E9FEDEC" w:rsidR="00396C1B" w:rsidRPr="00C623F1" w:rsidRDefault="00396C1B" w:rsidP="00EE1337">
      <w:pPr>
        <w:spacing w:after="0" w:line="240" w:lineRule="auto"/>
        <w:ind w:left="225"/>
        <w:jc w:val="both"/>
        <w:rPr>
          <w:rFonts w:eastAsiaTheme="minorEastAsia" w:cstheme="minorHAnsi"/>
          <w:b/>
          <w:bCs/>
          <w:lang w:eastAsia="ro-RO"/>
        </w:rPr>
      </w:pPr>
      <w:r w:rsidRPr="00C623F1">
        <w:rPr>
          <w:rFonts w:eastAsiaTheme="minorEastAsia" w:cstheme="minorHAnsi"/>
          <w:b/>
          <w:bCs/>
          <w:lang w:eastAsia="ro-RO"/>
        </w:rPr>
        <w:t>Articolul 12</w:t>
      </w:r>
      <w:r w:rsidR="00B77C99" w:rsidRPr="00C623F1">
        <w:rPr>
          <w:rFonts w:eastAsiaTheme="minorEastAsia" w:cstheme="minorHAnsi"/>
          <w:b/>
          <w:bCs/>
          <w:lang w:eastAsia="ro-RO"/>
        </w:rPr>
        <w:t xml:space="preserve"> - </w:t>
      </w:r>
      <w:r w:rsidRPr="00C623F1">
        <w:rPr>
          <w:rFonts w:eastAsiaTheme="minorEastAsia" w:cstheme="minorHAnsi"/>
          <w:b/>
          <w:bCs/>
          <w:lang w:eastAsia="ro-RO"/>
        </w:rPr>
        <w:t>Nereguli</w:t>
      </w:r>
    </w:p>
    <w:p w14:paraId="5A65BFE5" w14:textId="10D26195"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(1)</w:t>
      </w:r>
      <w:r w:rsidRPr="00C623F1">
        <w:rPr>
          <w:rFonts w:eastAsiaTheme="minorEastAsia" w:cstheme="minorHAnsi"/>
          <w:lang w:eastAsia="ro-RO"/>
        </w:rPr>
        <w:t xml:space="preserve"> Părţile se obligă să ia toate măsurile </w:t>
      </w:r>
      <w:r w:rsidRPr="002473A3">
        <w:rPr>
          <w:rFonts w:eastAsiaTheme="minorEastAsia" w:cstheme="minorHAnsi"/>
          <w:lang w:eastAsia="ro-RO"/>
        </w:rPr>
        <w:t>pentru prevenirea neregulilor în</w:t>
      </w:r>
      <w:r w:rsidRPr="00C623F1">
        <w:rPr>
          <w:rFonts w:eastAsiaTheme="minorEastAsia" w:cstheme="minorHAnsi"/>
          <w:lang w:eastAsia="ro-RO"/>
        </w:rPr>
        <w:t xml:space="preserve"> conformitate cu Ordonanţa de urgenţă a Guvernului nr. 66/2011.</w:t>
      </w:r>
    </w:p>
    <w:p w14:paraId="0C7FA928" w14:textId="1D83B883"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(2)</w:t>
      </w:r>
      <w:r w:rsidRPr="00C623F1">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w:t>
      </w:r>
      <w:r w:rsidRPr="002473A3">
        <w:rPr>
          <w:rFonts w:eastAsiaTheme="minorEastAsia" w:cstheme="minorHAnsi"/>
          <w:lang w:eastAsia="ro-RO"/>
        </w:rPr>
        <w:t>/2011.</w:t>
      </w:r>
    </w:p>
    <w:p w14:paraId="18892BC4" w14:textId="488F02FF"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(3)</w:t>
      </w:r>
      <w:r w:rsidRPr="00C623F1">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(4)</w:t>
      </w:r>
      <w:r w:rsidRPr="00C623F1">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0E257D72" w:rsidR="00396C1B" w:rsidRPr="00C623F1" w:rsidRDefault="00396C1B" w:rsidP="00EE1337">
      <w:pPr>
        <w:spacing w:after="0" w:line="240" w:lineRule="auto"/>
        <w:ind w:left="225"/>
        <w:jc w:val="both"/>
        <w:rPr>
          <w:rFonts w:eastAsiaTheme="minorEastAsia" w:cstheme="minorHAnsi"/>
          <w:lang w:eastAsia="ro-RO"/>
        </w:rPr>
      </w:pPr>
      <w:r w:rsidRPr="00C623F1">
        <w:rPr>
          <w:rFonts w:eastAsiaTheme="minorEastAsia" w:cstheme="minorHAnsi"/>
          <w:b/>
          <w:bCs/>
          <w:lang w:eastAsia="ro-RO"/>
        </w:rPr>
        <w:t>(5)</w:t>
      </w:r>
      <w:r w:rsidRPr="00C623F1">
        <w:rPr>
          <w:rFonts w:eastAsiaTheme="minorEastAsia" w:cstheme="minorHAnsi"/>
          <w:lang w:eastAsia="ro-RO"/>
        </w:rPr>
        <w:t xml:space="preserve"> Pentru recuperarea sumelor virate în baza cererilor de plată, nejustificate prin cereri de rambursare sau a cheltuielilor constatate ca neeligibile, Beneficiarul v</w:t>
      </w:r>
      <w:r w:rsidR="006057B3" w:rsidRPr="00C623F1">
        <w:rPr>
          <w:rFonts w:eastAsiaTheme="minorEastAsia" w:cstheme="minorHAnsi"/>
          <w:lang w:eastAsia="ro-RO"/>
        </w:rPr>
        <w:t>a</w:t>
      </w:r>
      <w:r w:rsidRPr="00C623F1">
        <w:rPr>
          <w:rFonts w:eastAsiaTheme="minorEastAsia" w:cstheme="minorHAnsi"/>
          <w:lang w:eastAsia="ro-RO"/>
        </w:rPr>
        <w:t xml:space="preserve"> fi notifica</w:t>
      </w:r>
      <w:r w:rsidR="006057B3" w:rsidRPr="00C623F1">
        <w:rPr>
          <w:rFonts w:eastAsiaTheme="minorEastAsia" w:cstheme="minorHAnsi"/>
          <w:lang w:eastAsia="ro-RO"/>
        </w:rPr>
        <w:t>t</w:t>
      </w:r>
      <w:r w:rsidRPr="00C623F1">
        <w:rPr>
          <w:rFonts w:eastAsiaTheme="minorEastAsia" w:cstheme="minorHAnsi"/>
          <w:lang w:eastAsia="ro-RO"/>
        </w:rPr>
        <w:t xml:space="preserve">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w:t>
      </w:r>
      <w:r w:rsidRPr="00284E09">
        <w:rPr>
          <w:rFonts w:eastAsiaTheme="minorEastAsia" w:cstheme="minorHAnsi"/>
          <w:lang w:eastAsia="ro-RO"/>
        </w:rPr>
        <w:t>Guvernulu</w:t>
      </w:r>
      <w:r w:rsidRPr="002473A3">
        <w:rPr>
          <w:rFonts w:eastAsiaTheme="minorEastAsia" w:cstheme="minorHAnsi"/>
          <w:lang w:eastAsia="ro-RO"/>
        </w:rPr>
        <w:t>i</w:t>
      </w:r>
      <w:r w:rsidR="00284E09" w:rsidRPr="002473A3">
        <w:rPr>
          <w:rFonts w:eastAsiaTheme="minorEastAsia" w:cstheme="minorHAnsi"/>
          <w:lang w:eastAsia="ro-RO"/>
        </w:rPr>
        <w:t xml:space="preserve"> nr. 133/2021</w:t>
      </w:r>
      <w:r w:rsidR="002473A3" w:rsidRPr="002473A3">
        <w:rPr>
          <w:rFonts w:eastAsiaTheme="minorEastAsia" w:cstheme="minorHAnsi"/>
          <w:lang w:eastAsia="ro-RO"/>
        </w:rPr>
        <w:t>.</w:t>
      </w:r>
    </w:p>
    <w:p w14:paraId="67E0517A" w14:textId="77777777" w:rsidR="00B74095" w:rsidRPr="00C623F1" w:rsidRDefault="00B74095" w:rsidP="00EE1337">
      <w:pPr>
        <w:spacing w:after="0" w:line="240" w:lineRule="auto"/>
        <w:ind w:left="225"/>
        <w:jc w:val="both"/>
        <w:rPr>
          <w:rFonts w:eastAsiaTheme="minorEastAsia" w:cstheme="minorHAnsi"/>
          <w:lang w:eastAsia="ro-RO"/>
        </w:rPr>
      </w:pPr>
    </w:p>
    <w:p w14:paraId="28A4BF66" w14:textId="77777777" w:rsidR="002473A3" w:rsidRPr="002473A3" w:rsidRDefault="002473A3" w:rsidP="00EE1337">
      <w:pPr>
        <w:spacing w:after="0" w:line="240" w:lineRule="auto"/>
        <w:ind w:left="225"/>
        <w:jc w:val="both"/>
        <w:rPr>
          <w:rFonts w:eastAsiaTheme="minorEastAsia" w:cs="Calibri"/>
          <w:lang w:eastAsia="ro-RO"/>
        </w:rPr>
      </w:pPr>
    </w:p>
    <w:p w14:paraId="534F673F"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13 - Monitorizare şi raportare</w:t>
      </w:r>
    </w:p>
    <w:p w14:paraId="2838C8C2"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Monitorizarea proiectului care face obiectul contractului de finanţare este realizată de </w:t>
      </w:r>
      <w:r w:rsidRPr="002473A3">
        <w:rPr>
          <w:rFonts w:eastAsiaTheme="minorEastAsia" w:cs="Calibri"/>
          <w:i/>
          <w:iCs/>
          <w:lang w:eastAsia="ro-RO"/>
        </w:rPr>
        <w:t>către</w:t>
      </w:r>
      <w:r w:rsidRPr="002473A3">
        <w:rPr>
          <w:rFonts w:eastAsiaTheme="minorEastAsia" w:cs="Calibri"/>
          <w:lang w:eastAsia="ro-RO"/>
        </w:rPr>
        <w:t xml:space="preserve"> AM în conformitate cu prevederile legale aplicabile şi cu prevederile prezentului contract de finanţare.</w:t>
      </w:r>
    </w:p>
    <w:p w14:paraId="257A9165"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AM realizează monitorizarea proiectelor:</w:t>
      </w:r>
    </w:p>
    <w:p w14:paraId="6A289E24"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prin urmărirea şi validarea îndeplinirii indicatorilor de etapă din Planul de monitorizare a proiectului, pe baza documentelor justificative transmise de Beneficiar şi, după caz, a constatărilor din teren, cu ocazia vizitelor la faţa locului efectuate;</w:t>
      </w:r>
    </w:p>
    <w:p w14:paraId="3347ABBD"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5F943146"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lastRenderedPageBreak/>
        <w:t>c)</w:t>
      </w:r>
      <w:r w:rsidRPr="002473A3">
        <w:rPr>
          <w:rFonts w:eastAsiaTheme="minorEastAsia" w:cs="Calibri"/>
          <w:lang w:eastAsia="ro-RO"/>
        </w:rPr>
        <w:t xml:space="preserve"> prin vizite de monitorizare şi vizite la faţa locului, pentru a verifica progresul fizic al activităţilor şi stadiul realizării indicatorilor, îndeplinirea indicatorilor de etapă;</w:t>
      </w:r>
    </w:p>
    <w:p w14:paraId="53332C6F"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prin vizite pe teren </w:t>
      </w:r>
      <w:r w:rsidRPr="00477364">
        <w:rPr>
          <w:rFonts w:eastAsiaTheme="minorEastAsia" w:cs="Calibri"/>
          <w:lang w:eastAsia="ro-RO"/>
        </w:rPr>
        <w:t>la B</w:t>
      </w:r>
      <w:r w:rsidRPr="002473A3">
        <w:rPr>
          <w:rFonts w:eastAsiaTheme="minorEastAsia" w:cs="Calibr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3C8EA4"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Pentru a furniza informaţiile necesare AM pentru monitorizarea proiectului, Beneficiarul elaborează rapoarte de progres, cu o frecvenţă de 3 luni în conformitate cu prevederile prezentului contract de finanţare.</w:t>
      </w:r>
    </w:p>
    <w:p w14:paraId="47390E22"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Raportul de progres se generează prin sistemul informatic MySMIS2021/SMIS2021+ de către Beneficiar şi se transmite AM în 30 de zile de la finalizarea perioadei de raportare.</w:t>
      </w:r>
    </w:p>
    <w:p w14:paraId="72DFFF32"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 xml:space="preserve">(5) </w:t>
      </w:r>
      <w:r w:rsidRPr="002473A3">
        <w:rPr>
          <w:rFonts w:eastAsiaTheme="minorEastAsia" w:cs="Calibri"/>
          <w:lang w:eastAsia="ro-RO"/>
        </w:rPr>
        <w:t xml:space="preserve">În cazul proiectelor de infrastructură şi al proiectelor care presupun execuţie de lucrări, </w:t>
      </w:r>
      <w:r w:rsidRPr="00477364">
        <w:rPr>
          <w:rFonts w:eastAsiaTheme="minorEastAsia" w:cs="Calibri"/>
          <w:lang w:eastAsia="ro-RO"/>
        </w:rPr>
        <w:t>R</w:t>
      </w:r>
      <w:r w:rsidRPr="002473A3">
        <w:rPr>
          <w:rFonts w:eastAsiaTheme="minorEastAsia" w:cs="Calibr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164E20FF"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(6)</w:t>
      </w:r>
      <w:r w:rsidRPr="002473A3">
        <w:rPr>
          <w:rFonts w:eastAsiaTheme="minorEastAsia" w:cs="Calibri"/>
          <w:lang w:eastAsia="ro-RO"/>
        </w:rPr>
        <w:t xml:space="preserve"> În procesul de monitorizare a proiectelor, AM va verifica şi confirma îndeplinirea indicatorilor de etapă, în conformitate cu Planul de monitorizare a proiectului.</w:t>
      </w:r>
    </w:p>
    <w:p w14:paraId="4E54859E"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(7)</w:t>
      </w:r>
      <w:r w:rsidRPr="002473A3">
        <w:rPr>
          <w:rFonts w:eastAsiaTheme="minorEastAsia" w:cs="Calibri"/>
          <w:lang w:eastAsia="ro-RO"/>
        </w:rPr>
        <w:t xml:space="preserve">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1B96D3F8"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(8)</w:t>
      </w:r>
      <w:r w:rsidRPr="002473A3">
        <w:rPr>
          <w:rFonts w:eastAsiaTheme="minorEastAsia" w:cs="Calibri"/>
          <w:lang w:eastAsia="ro-RO"/>
        </w:rPr>
        <w:t xml:space="preserv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044E9535" w14:textId="77777777" w:rsidR="002473A3" w:rsidRPr="002473A3" w:rsidRDefault="002473A3" w:rsidP="00EE1337">
      <w:pPr>
        <w:spacing w:after="0" w:line="240" w:lineRule="auto"/>
        <w:ind w:left="708"/>
        <w:jc w:val="both"/>
        <w:rPr>
          <w:rFonts w:eastAsiaTheme="minorEastAsia" w:cs="Calibri"/>
          <w:lang w:eastAsia="ro-RO"/>
        </w:rPr>
      </w:pPr>
      <w:r w:rsidRPr="002473A3">
        <w:rPr>
          <w:rFonts w:eastAsiaTheme="minorEastAsia" w:cs="Calibri"/>
          <w:lang w:eastAsia="ro-RO"/>
        </w:rPr>
        <w:t xml:space="preserve">a) întreruperea termenului de plată pentru o perioadă de 5 zile lucrătoare; </w:t>
      </w:r>
    </w:p>
    <w:p w14:paraId="55BECA00" w14:textId="77777777" w:rsidR="002473A3" w:rsidRPr="002473A3" w:rsidRDefault="002473A3" w:rsidP="00EE1337">
      <w:pPr>
        <w:spacing w:after="0" w:line="240" w:lineRule="auto"/>
        <w:ind w:left="708"/>
        <w:jc w:val="both"/>
        <w:rPr>
          <w:rFonts w:eastAsiaTheme="minorEastAsia" w:cs="Calibri"/>
          <w:lang w:eastAsia="ro-RO"/>
        </w:rPr>
      </w:pPr>
      <w:r w:rsidRPr="002473A3">
        <w:rPr>
          <w:rFonts w:eastAsiaTheme="minorEastAsia" w:cs="Calibri"/>
          <w:lang w:eastAsia="ro-RO"/>
        </w:rPr>
        <w:t>b) întreruperea termenului de plată pentru o perioadă de 10 zile lucrătoare</w:t>
      </w:r>
      <w:r w:rsidRPr="002473A3">
        <w:rPr>
          <w:rFonts w:eastAsiaTheme="minorEastAsia" w:cs="Calibri"/>
          <w:b/>
          <w:bCs/>
          <w:lang w:eastAsia="ro-RO"/>
        </w:rPr>
        <w:t>.</w:t>
      </w:r>
    </w:p>
    <w:p w14:paraId="1358413D"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(9)</w:t>
      </w:r>
      <w:r w:rsidRPr="002473A3">
        <w:rPr>
          <w:rFonts w:eastAsiaTheme="minorEastAsia" w:cs="Calibr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BCB6F77"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(10)</w:t>
      </w:r>
      <w:r w:rsidRPr="002473A3">
        <w:rPr>
          <w:rFonts w:eastAsiaTheme="minorEastAsia" w:cs="Calibri"/>
          <w:lang w:eastAsia="ro-RO"/>
        </w:rPr>
        <w:t xml:space="preserve"> În procesul de monitorizare a proiectelor, AM va urmări implementarea recomandărilor şi acţiunilor corective, pe baza rapoartelor prezentate de Beneficiar şi/sau a vizitelor la faţa locului, după caz.</w:t>
      </w:r>
    </w:p>
    <w:p w14:paraId="06800BD0" w14:textId="17518B2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(11)</w:t>
      </w:r>
      <w:r w:rsidRPr="002473A3">
        <w:rPr>
          <w:rFonts w:eastAsiaTheme="minorEastAsia" w:cs="Calibri"/>
          <w:lang w:eastAsia="ro-RO"/>
        </w:rPr>
        <w:t xml:space="preserve"> Cu excepţia primului indicator de etapă, în cazul neîndeplinirii celorlalţi indicatori de etapă la termenele prevăzute în Planul de monitorizare, actualizat prin actele adiţionale aprobate</w:t>
      </w:r>
      <w:r w:rsidRPr="007955E0">
        <w:rPr>
          <w:rFonts w:eastAsiaTheme="minorEastAsia" w:cs="Calibri"/>
          <w:lang w:eastAsia="ro-RO"/>
        </w:rPr>
        <w:t xml:space="preserve">, AM </w:t>
      </w:r>
      <w:r w:rsidRPr="007955E0">
        <w:rPr>
          <w:rFonts w:eastAsiaTheme="minorEastAsia" w:cs="Calibri"/>
          <w:b/>
          <w:bCs/>
          <w:lang w:eastAsia="ro-RO"/>
        </w:rPr>
        <w:t>are dreptul</w:t>
      </w:r>
      <w:r w:rsidRPr="002473A3">
        <w:rPr>
          <w:rFonts w:eastAsiaTheme="minorEastAsia" w:cs="Calibri"/>
          <w:lang w:eastAsia="ro-RO"/>
        </w:rPr>
        <w:t xml:space="preserve"> să aplice, în funcţie de analiza obiectivă şi riscurile identificate, următoarele măsuri</w:t>
      </w:r>
      <w:r w:rsidRPr="002473A3">
        <w:rPr>
          <w:rFonts w:eastAsiaTheme="minorEastAsia" w:cs="Times New Roman"/>
          <w:vertAlign w:val="superscript"/>
          <w:lang w:eastAsia="ro-RO"/>
        </w:rPr>
        <w:footnoteReference w:id="3"/>
      </w:r>
      <w:r w:rsidRPr="002473A3">
        <w:rPr>
          <w:rFonts w:eastAsiaTheme="minorEastAsia" w:cs="Calibri"/>
          <w:lang w:eastAsia="ro-RO"/>
        </w:rPr>
        <w:t>:</w:t>
      </w:r>
    </w:p>
    <w:p w14:paraId="7951ED65"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570D3CCB"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1E21063"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489B7B3C"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suspendarea implementării proiectului până la încetarea cauzelor obiective care afectează derularea activităţilor şi atingerea indicatorilor de etapă;</w:t>
      </w:r>
    </w:p>
    <w:p w14:paraId="0FD37B66"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rezilierea contractului de finanţare de către AM, în condiţiile prevăzute la art. 37 şi 38 din Ordonanţa de urgenţă a Guvernului nr. 133/2021;</w:t>
      </w:r>
    </w:p>
    <w:p w14:paraId="3F31C049"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w:t>
      </w:r>
      <w:bookmarkStart w:id="5" w:name="_Hlk141364375"/>
      <w:r w:rsidRPr="002473A3">
        <w:rPr>
          <w:rFonts w:eastAsiaTheme="minorEastAsia" w:cs="Calibri"/>
          <w:lang w:eastAsia="ro-RO"/>
        </w:rPr>
        <w:t>alte măsuri specifice, în conformitate cu prevederile naţionale şi regulamentele europene aplicabile.</w:t>
      </w:r>
      <w:bookmarkEnd w:id="5"/>
    </w:p>
    <w:p w14:paraId="72AA8E41"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lastRenderedPageBreak/>
        <w:t>(12)</w:t>
      </w:r>
      <w:r w:rsidRPr="002473A3">
        <w:rPr>
          <w:rFonts w:eastAsiaTheme="minorEastAsia" w:cs="Calibri"/>
          <w:lang w:eastAsia="ro-RO"/>
        </w:rPr>
        <w:t xml:space="preserve"> Măsurile corective specificate la alin. (11) şi condiţiile de aplicare a acestora sunt detaliate în Condiţiile specifice ale contractului de finanţare.</w:t>
      </w:r>
    </w:p>
    <w:p w14:paraId="1420365F"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(13)</w:t>
      </w:r>
      <w:r w:rsidRPr="002473A3">
        <w:rPr>
          <w:rFonts w:eastAsiaTheme="minorEastAsia" w:cs="Calibr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32D29D93" w14:textId="77777777" w:rsidR="002473A3" w:rsidRPr="002473A3" w:rsidRDefault="002473A3" w:rsidP="00EE1337">
      <w:pPr>
        <w:spacing w:after="0" w:line="240" w:lineRule="auto"/>
        <w:ind w:left="225"/>
        <w:jc w:val="both"/>
        <w:rPr>
          <w:rFonts w:eastAsiaTheme="minorEastAsia" w:cs="Calibri"/>
          <w:lang w:eastAsia="ro-RO"/>
        </w:rPr>
      </w:pPr>
    </w:p>
    <w:p w14:paraId="54F3D9AE"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14 - Forţa majoră</w:t>
      </w:r>
    </w:p>
    <w:p w14:paraId="29F2DAC7"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64BFD3B7"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2E2A0200"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C9B90C5"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Părţile au obligaţia de a lua orice măsuri care le stau la dispoziţie în vederea limitării consecinţelor cazului de forţă majoră.</w:t>
      </w:r>
    </w:p>
    <w:p w14:paraId="170D9615"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(5)</w:t>
      </w:r>
      <w:r w:rsidRPr="002473A3">
        <w:rPr>
          <w:rFonts w:eastAsiaTheme="minorEastAsia" w:cs="Calibr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7F436629"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(6)</w:t>
      </w:r>
      <w:r w:rsidRPr="002473A3">
        <w:rPr>
          <w:rFonts w:eastAsiaTheme="minorEastAsia" w:cs="Calibri"/>
          <w:lang w:eastAsia="ro-RO"/>
        </w:rPr>
        <w:t xml:space="preserve"> Executarea contractului de finanţare va fi suspendată prin Decizia AM de la data apariţiei cazului de forţă majoră pe perioada de acţiune a acesteia, fără a prejudicia drepturile ce se cuvin părţilor anterior apariţiei cazului de forţă majoră.</w:t>
      </w:r>
    </w:p>
    <w:p w14:paraId="57B33E7C"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(7)</w:t>
      </w:r>
      <w:r w:rsidRPr="002473A3">
        <w:rPr>
          <w:rFonts w:eastAsiaTheme="minorEastAsia" w:cs="Calibr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271042D" w14:textId="77777777" w:rsidR="002473A3" w:rsidRPr="002473A3" w:rsidRDefault="002473A3" w:rsidP="00EE1337">
      <w:pPr>
        <w:spacing w:after="0" w:line="240" w:lineRule="auto"/>
        <w:ind w:left="225"/>
        <w:jc w:val="both"/>
        <w:rPr>
          <w:rFonts w:eastAsiaTheme="minorEastAsia" w:cs="Calibri"/>
          <w:lang w:eastAsia="ro-RO"/>
        </w:rPr>
      </w:pPr>
    </w:p>
    <w:p w14:paraId="14B9DFC2"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15 - Încetarea contractului de finanţare şi recuperarea sumelor plătite necuvenit ca urmare a unor nereguli</w:t>
      </w:r>
    </w:p>
    <w:p w14:paraId="39C9CBCD"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D9C4567"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3F1F304C"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în situaţia în care Beneficiarul nu a început executarea contractului potrivit art. 7 alin. (2) din prezentul contract de finanţare;</w:t>
      </w:r>
    </w:p>
    <w:p w14:paraId="2A8CB013"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în situaţia în care AM constată că cele declarate pe propria răspundere de Beneficiar nu corespund realităţii sau documentele/autorizaţiile/avizele depuse în vederea obţinerii finanţării nerambursabile sunt false/incomplete/expirate inexacte/nu corespund realităţii;</w:t>
      </w:r>
    </w:p>
    <w:p w14:paraId="724B81EC"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dacă Beneficiarul încalcă prevederile art. 9 alin. (2) din prezentul contract de finanţare;</w:t>
      </w:r>
    </w:p>
    <w:p w14:paraId="55C41D57" w14:textId="3A94EE92"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lastRenderedPageBreak/>
        <w:t>d)</w:t>
      </w:r>
      <w:r w:rsidRPr="002473A3">
        <w:rPr>
          <w:rFonts w:eastAsiaTheme="minorEastAsia" w:cs="Calibri"/>
          <w:lang w:eastAsia="ro-RO"/>
        </w:rPr>
        <w:t xml:space="preserve"> dacă se constată faptul că proiectul face obiectul unei alte finanţări din fonduri publice naţionale sau europene sau faptul că a mai beneficiat de finanţare din alte programe naţionale sau europene, pentru aceleaşi costuri/activitati în ultimii 5 ani;</w:t>
      </w:r>
    </w:p>
    <w:p w14:paraId="5FA66DF1"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în cazul neîndeplinirii indicatorilor de etapă în condiţiile prevăzute la art. 13 alin</w:t>
      </w:r>
      <w:r w:rsidRPr="000C1690">
        <w:rPr>
          <w:rFonts w:eastAsiaTheme="minorEastAsia" w:cs="Calibri"/>
          <w:lang w:eastAsia="ro-RO"/>
        </w:rPr>
        <w:t>. (11) lit. e) şi alin. (13</w:t>
      </w:r>
      <w:r w:rsidRPr="002473A3">
        <w:rPr>
          <w:rFonts w:eastAsiaTheme="minorEastAsia" w:cs="Calibri"/>
          <w:lang w:eastAsia="ro-RO"/>
        </w:rPr>
        <w:t>) din prezentul contract de finanţare;</w:t>
      </w:r>
    </w:p>
    <w:p w14:paraId="0ED4A081"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E1E2233" w14:textId="330EB268"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g)</w:t>
      </w:r>
      <w:r w:rsidRPr="002473A3">
        <w:rPr>
          <w:rFonts w:eastAsiaTheme="minorEastAsia" w:cs="Calibri"/>
          <w:lang w:eastAsia="ro-RO"/>
        </w:rPr>
        <w:t xml:space="preserve"> Beneficiarul nu furnizează corect şi complet informaţiile solicitate conform art. 7 alin. (3</w:t>
      </w:r>
      <w:r w:rsidR="00045D9D">
        <w:rPr>
          <w:rFonts w:eastAsiaTheme="minorEastAsia" w:cs="Calibri"/>
          <w:lang w:eastAsia="ro-RO"/>
        </w:rPr>
        <w:t>6</w:t>
      </w:r>
      <w:r w:rsidRPr="002473A3">
        <w:rPr>
          <w:rFonts w:eastAsiaTheme="minorEastAsia" w:cs="Calibri"/>
          <w:lang w:eastAsia="ro-RO"/>
        </w:rPr>
        <w:t>) din prezentul contract de finanţare ori dacă informaţiile transmise se constată a fi unele false;</w:t>
      </w:r>
    </w:p>
    <w:p w14:paraId="3512ADE2" w14:textId="77777777" w:rsidR="002473A3" w:rsidRPr="002473A3" w:rsidRDefault="002473A3" w:rsidP="00EE1337">
      <w:pPr>
        <w:spacing w:after="0" w:line="240" w:lineRule="auto"/>
        <w:jc w:val="both"/>
        <w:rPr>
          <w:rFonts w:eastAsiaTheme="minorEastAsia" w:cs="Calibri"/>
          <w:lang w:eastAsia="ro-RO"/>
        </w:rPr>
      </w:pPr>
    </w:p>
    <w:p w14:paraId="28A58926"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Decizia de reziliere a contractului de finanţare emisă de AM prin care se individualizează sumele de restituit exprimate în moneda naţională constituie titlu de creanţă în condiţiile legii.</w:t>
      </w:r>
    </w:p>
    <w:p w14:paraId="718B4CAB"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Contractul de finanţare poate înceta prin acordul părţilor, cu condiţia restituirii finanţării acordate.</w:t>
      </w:r>
    </w:p>
    <w:p w14:paraId="08094279"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(5)</w:t>
      </w:r>
      <w:r w:rsidRPr="002473A3">
        <w:rPr>
          <w:rFonts w:eastAsiaTheme="minorEastAsia" w:cs="Calibri"/>
          <w:lang w:eastAsia="ro-RO"/>
        </w:rPr>
        <w:t xml:space="preserve"> Beneficiarul poate solicita încetarea contractului de finanţare prin acordul părţilor, când niciuna dintre părţi nu a început executarea obligaţiilor asumate prin contractul de finanţare.</w:t>
      </w:r>
    </w:p>
    <w:p w14:paraId="6647C34B" w14:textId="77777777" w:rsidR="002473A3" w:rsidRPr="002473A3" w:rsidRDefault="002473A3" w:rsidP="00EE1337">
      <w:pPr>
        <w:spacing w:after="0" w:line="240" w:lineRule="auto"/>
        <w:jc w:val="both"/>
        <w:rPr>
          <w:rFonts w:eastAsiaTheme="minorEastAsia" w:cs="Calibri"/>
          <w:lang w:eastAsia="ro-RO"/>
        </w:rPr>
      </w:pPr>
    </w:p>
    <w:p w14:paraId="6A1BFBF2" w14:textId="77777777" w:rsidR="002473A3" w:rsidRPr="002473A3" w:rsidRDefault="002473A3" w:rsidP="00EE1337">
      <w:pPr>
        <w:spacing w:after="0" w:line="240" w:lineRule="auto"/>
        <w:jc w:val="both"/>
        <w:rPr>
          <w:rFonts w:eastAsiaTheme="minorEastAsia" w:cs="Calibri"/>
          <w:b/>
          <w:bCs/>
          <w:lang w:eastAsia="ro-RO"/>
        </w:rPr>
      </w:pPr>
      <w:r w:rsidRPr="002473A3">
        <w:rPr>
          <w:rFonts w:eastAsiaTheme="minorEastAsia" w:cs="Calibri"/>
          <w:b/>
          <w:bCs/>
          <w:lang w:eastAsia="ro-RO"/>
        </w:rPr>
        <w:t>Articolul 16 - Soluţionarea litigiilor</w:t>
      </w:r>
    </w:p>
    <w:p w14:paraId="4E9D5BBD"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Părţile vor depune toate eforturile pentru a rezolva pe cale amiabilă orice neînţelegere sau dispută care poate apărea între ele în cadrul sau în legătură cu îndeplinirea contractului de finanţare.</w:t>
      </w:r>
    </w:p>
    <w:p w14:paraId="05D53FEC"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25E82BED" w14:textId="77777777" w:rsidR="002473A3" w:rsidRPr="002473A3" w:rsidRDefault="002473A3" w:rsidP="00EE1337">
      <w:pPr>
        <w:spacing w:after="0" w:line="240" w:lineRule="auto"/>
        <w:jc w:val="both"/>
        <w:rPr>
          <w:rFonts w:eastAsiaTheme="minorEastAsia" w:cs="Calibri"/>
          <w:lang w:eastAsia="ro-RO"/>
        </w:rPr>
      </w:pPr>
    </w:p>
    <w:p w14:paraId="56E9E110"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17 - Transparenţă</w:t>
      </w:r>
    </w:p>
    <w:p w14:paraId="656C04F7"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7C0775FB"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454620DC"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2E67695F"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504225FF"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dimensiunea şi caracteristicile grupului-ţintă şi, după caz, ale Beneficiarilor finali ai proiectului;</w:t>
      </w:r>
    </w:p>
    <w:p w14:paraId="14B8823A" w14:textId="482C708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informaţiile privind resursele umane din cadrul proiectului: denumirea postului, timpul </w:t>
      </w:r>
      <w:r w:rsidR="007B054D" w:rsidRPr="00123816">
        <w:rPr>
          <w:rFonts w:eastAsiaTheme="minorEastAsia" w:cs="Calibri"/>
          <w:lang w:eastAsia="ro-RO"/>
        </w:rPr>
        <w:t>de lucru</w:t>
      </w:r>
      <w:r w:rsidRPr="002473A3">
        <w:rPr>
          <w:rFonts w:eastAsiaTheme="minorEastAsia" w:cs="Calibri"/>
          <w:lang w:eastAsia="ro-RO"/>
        </w:rPr>
        <w:t>;</w:t>
      </w:r>
    </w:p>
    <w:p w14:paraId="0568B5B4"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rezultatele estimate şi cele realizate ale proiectului, atât cele corespunzătoare obiectivelor, cât şi cele corespunzătoare activităţilor, cu referire la indicatorii stabiliţi;</w:t>
      </w:r>
    </w:p>
    <w:p w14:paraId="1D0F6A92"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denumirea furnizorilor de produse, prestatorilor de servicii şi executanţilor de lucrări contractaţi în cadrul proiectului, precum şi obiectul contractului, valoarea acestuia şi plăţile efectuate;</w:t>
      </w:r>
    </w:p>
    <w:p w14:paraId="73783502"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g)</w:t>
      </w:r>
      <w:r w:rsidRPr="002473A3">
        <w:rPr>
          <w:rFonts w:eastAsiaTheme="minorEastAsia" w:cs="Calibri"/>
          <w:lang w:eastAsia="ro-RO"/>
        </w:rPr>
        <w:t xml:space="preserve"> 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659682FD"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lastRenderedPageBreak/>
        <w:t>(3)</w:t>
      </w:r>
      <w:r w:rsidRPr="002473A3">
        <w:rPr>
          <w:rFonts w:eastAsiaTheme="minorEastAsia" w:cs="Calibr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5A2C0817" w14:textId="77777777" w:rsidR="002473A3" w:rsidRPr="002473A3" w:rsidRDefault="002473A3" w:rsidP="00EE1337">
      <w:pPr>
        <w:spacing w:after="0" w:line="240" w:lineRule="auto"/>
        <w:ind w:left="851"/>
        <w:jc w:val="both"/>
        <w:rPr>
          <w:rFonts w:eastAsiaTheme="minorEastAsia" w:cs="Calibri"/>
          <w:i/>
          <w:iCs/>
          <w:lang w:eastAsia="ro-RO"/>
        </w:rPr>
      </w:pPr>
      <w:r w:rsidRPr="002473A3">
        <w:rPr>
          <w:rFonts w:eastAsiaTheme="minorEastAsia" w:cs="Calibri"/>
          <w:b/>
          <w:bCs/>
          <w:lang w:eastAsia="ro-RO"/>
        </w:rPr>
        <w:t>a)</w:t>
      </w:r>
      <w:r w:rsidRPr="002473A3">
        <w:rPr>
          <w:rFonts w:eastAsiaTheme="minorEastAsia" w:cs="Calibri"/>
          <w:lang w:eastAsia="ro-RO"/>
        </w:rPr>
        <w:t xml:space="preserve"> denumirea Beneficiarului şi, în cazul unei achiziţii, denumirea contractantului; </w:t>
      </w:r>
    </w:p>
    <w:p w14:paraId="663F2E93"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denumirea proiectului;</w:t>
      </w:r>
    </w:p>
    <w:p w14:paraId="20EA9D8A"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scopul proiectului şi realizările preconizate sau efective ale acestuia;</w:t>
      </w:r>
    </w:p>
    <w:p w14:paraId="63AA6C54"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data de începere a proiectului;</w:t>
      </w:r>
    </w:p>
    <w:p w14:paraId="1C0AD15F"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data preconizată sau efectivă de încheiere a proiectului;</w:t>
      </w:r>
    </w:p>
    <w:p w14:paraId="660EF0D7"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f)</w:t>
      </w:r>
      <w:r w:rsidRPr="002473A3">
        <w:rPr>
          <w:rFonts w:eastAsiaTheme="minorEastAsia" w:cs="Calibri"/>
          <w:lang w:eastAsia="ro-RO"/>
        </w:rPr>
        <w:t xml:space="preserve"> valoarea totală a proiectului;</w:t>
      </w:r>
    </w:p>
    <w:p w14:paraId="663A654F"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g)</w:t>
      </w:r>
      <w:r w:rsidRPr="002473A3">
        <w:rPr>
          <w:rFonts w:eastAsiaTheme="minorEastAsia" w:cs="Calibri"/>
          <w:lang w:eastAsia="ro-RO"/>
        </w:rPr>
        <w:t xml:space="preserve"> fondul din care se finanţează proiectul;</w:t>
      </w:r>
    </w:p>
    <w:p w14:paraId="694D758B"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h)</w:t>
      </w:r>
      <w:r w:rsidRPr="002473A3">
        <w:rPr>
          <w:rFonts w:eastAsiaTheme="minorEastAsia" w:cs="Calibri"/>
          <w:lang w:eastAsia="ro-RO"/>
        </w:rPr>
        <w:t xml:space="preserve"> obiectivul specific vizat;</w:t>
      </w:r>
    </w:p>
    <w:p w14:paraId="5BA33A46"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i)</w:t>
      </w:r>
      <w:r w:rsidRPr="002473A3">
        <w:rPr>
          <w:rFonts w:eastAsiaTheme="minorEastAsia" w:cs="Calibri"/>
          <w:lang w:eastAsia="ro-RO"/>
        </w:rPr>
        <w:t xml:space="preserve"> rata de cofinanţare a Uniunii Europene;</w:t>
      </w:r>
    </w:p>
    <w:p w14:paraId="1FFF7509" w14:textId="77777777" w:rsidR="002473A3" w:rsidRPr="002473A3" w:rsidRDefault="002473A3" w:rsidP="00EE1337">
      <w:pPr>
        <w:spacing w:after="0" w:line="240" w:lineRule="auto"/>
        <w:ind w:left="851"/>
        <w:jc w:val="both"/>
        <w:rPr>
          <w:rFonts w:eastAsiaTheme="minorEastAsia" w:cs="Calibri"/>
          <w:lang w:eastAsia="ro-RO"/>
        </w:rPr>
      </w:pPr>
      <w:r w:rsidRPr="002473A3">
        <w:rPr>
          <w:rFonts w:eastAsiaTheme="minorEastAsia" w:cs="Calibri"/>
          <w:b/>
          <w:bCs/>
          <w:lang w:eastAsia="ro-RO"/>
        </w:rPr>
        <w:t>j)</w:t>
      </w:r>
      <w:r w:rsidRPr="002473A3">
        <w:rPr>
          <w:rFonts w:eastAsiaTheme="minorEastAsia" w:cs="Calibri"/>
          <w:lang w:eastAsia="ro-RO"/>
        </w:rPr>
        <w:t xml:space="preserve"> indicatorul de localizare sau datele de localizare pentru proiectul şi ţara în cauză.</w:t>
      </w:r>
    </w:p>
    <w:p w14:paraId="26399970"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Pentru proiectele mobile sau proiectele care acoperă mai multe locuri se publică pe site-ul AM şi localizarea Beneficiarului.</w:t>
      </w:r>
    </w:p>
    <w:p w14:paraId="0AC015E3" w14:textId="77777777" w:rsidR="002473A3" w:rsidRPr="002473A3" w:rsidRDefault="002473A3" w:rsidP="00EE1337">
      <w:pPr>
        <w:spacing w:after="0" w:line="240" w:lineRule="auto"/>
        <w:ind w:left="225"/>
        <w:jc w:val="both"/>
        <w:rPr>
          <w:rFonts w:eastAsiaTheme="minorEastAsia" w:cs="Calibri"/>
          <w:b/>
          <w:bCs/>
          <w:lang w:eastAsia="ro-RO"/>
        </w:rPr>
      </w:pPr>
    </w:p>
    <w:p w14:paraId="061461C9"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18 - Confidenţialitate</w:t>
      </w:r>
    </w:p>
    <w:p w14:paraId="56F817F6"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06BC1E33"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Părţile înţeleg să utilizeze informaţiile contractuale doar în scopul de a-şi îndeplini obligaţiile din prezentul contract de finanţare.</w:t>
      </w:r>
    </w:p>
    <w:p w14:paraId="79DF383B"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AM și Beneficiarul sunt exonerați de răspunderea pentru dezvăluirea de documente sau informaţii stabilite de părţi ca fiind confidenţiale dacă:</w:t>
      </w:r>
    </w:p>
    <w:p w14:paraId="037D27FF"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informaţia a fost dezvăluită după ce a fost obţinut acordul scris al celeilalte părţi contractante pentru asemenea dezvăluire;</w:t>
      </w:r>
    </w:p>
    <w:p w14:paraId="73741F26"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lang w:eastAsia="ro-RO"/>
        </w:rPr>
        <w:t xml:space="preserve">   sau</w:t>
      </w:r>
    </w:p>
    <w:p w14:paraId="48DBF9E1"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partea a fost obligată în mod legal să dezvăluie informaţia;</w:t>
      </w:r>
    </w:p>
    <w:p w14:paraId="3A0DF6FE"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lang w:eastAsia="ro-RO"/>
        </w:rPr>
        <w:t xml:space="preserve">   sau</w:t>
      </w:r>
    </w:p>
    <w:p w14:paraId="44C94856"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 xml:space="preserve">c) </w:t>
      </w:r>
      <w:r w:rsidRPr="002473A3">
        <w:rPr>
          <w:rFonts w:eastAsiaTheme="minorEastAsia" w:cs="Calibri"/>
          <w:lang w:eastAsia="ro-RO"/>
        </w:rPr>
        <w:t>informaţia devine notorie/publică.</w:t>
      </w:r>
    </w:p>
    <w:p w14:paraId="78E8F1D1" w14:textId="77777777" w:rsidR="002473A3" w:rsidRPr="002473A3" w:rsidRDefault="002473A3" w:rsidP="00EE1337">
      <w:pPr>
        <w:spacing w:after="0" w:line="240" w:lineRule="auto"/>
        <w:ind w:left="225"/>
        <w:jc w:val="both"/>
        <w:rPr>
          <w:rFonts w:eastAsiaTheme="minorEastAsia" w:cs="Calibri"/>
          <w:lang w:eastAsia="ro-RO"/>
        </w:rPr>
      </w:pPr>
    </w:p>
    <w:p w14:paraId="1B91D251"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19 - Protecţia şi prelucrarea datelor cu caracter personal</w:t>
      </w:r>
    </w:p>
    <w:p w14:paraId="443E3CC6"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22AE5F7C"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1691CC93"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 </w:t>
      </w:r>
    </w:p>
    <w:p w14:paraId="7261E38A"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3063118E" w14:textId="3C978CD1" w:rsidR="002473A3" w:rsidRDefault="002473A3" w:rsidP="00EE1337">
      <w:pPr>
        <w:spacing w:after="0" w:line="240" w:lineRule="auto"/>
        <w:ind w:left="225"/>
        <w:jc w:val="both"/>
        <w:rPr>
          <w:rFonts w:eastAsiaTheme="minorEastAsia" w:cs="Calibri"/>
          <w:b/>
          <w:bCs/>
          <w:lang w:eastAsia="ro-RO"/>
        </w:rPr>
      </w:pPr>
    </w:p>
    <w:p w14:paraId="1D01F483" w14:textId="77777777" w:rsidR="00EE1337" w:rsidRPr="002473A3" w:rsidRDefault="00EE1337" w:rsidP="00EE1337">
      <w:pPr>
        <w:spacing w:after="0" w:line="240" w:lineRule="auto"/>
        <w:ind w:left="225"/>
        <w:jc w:val="both"/>
        <w:rPr>
          <w:rFonts w:eastAsiaTheme="minorEastAsia" w:cs="Calibri"/>
          <w:b/>
          <w:bCs/>
          <w:lang w:eastAsia="ro-RO"/>
        </w:rPr>
      </w:pPr>
    </w:p>
    <w:p w14:paraId="63A54821"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lastRenderedPageBreak/>
        <w:t>Articolul 20 - Publicarea datelor</w:t>
      </w:r>
    </w:p>
    <w:p w14:paraId="56CD0822"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lang w:eastAsia="ro-RO"/>
        </w:rPr>
        <w:t>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12BDDAA5" w14:textId="77777777" w:rsidR="002473A3" w:rsidRPr="002473A3" w:rsidRDefault="002473A3" w:rsidP="00EE1337">
      <w:pPr>
        <w:spacing w:after="0" w:line="240" w:lineRule="auto"/>
        <w:ind w:left="225"/>
        <w:jc w:val="both"/>
        <w:rPr>
          <w:rFonts w:eastAsiaTheme="minorEastAsia" w:cs="Calibri"/>
          <w:b/>
          <w:bCs/>
          <w:lang w:eastAsia="ro-RO"/>
        </w:rPr>
      </w:pPr>
    </w:p>
    <w:p w14:paraId="18799AB3"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21</w:t>
      </w:r>
    </w:p>
    <w:p w14:paraId="0C3085B2"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Comunicarea</w:t>
      </w:r>
    </w:p>
    <w:p w14:paraId="3C85A7C6" w14:textId="7A104C53"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Întreaga comunicare dintre AM şi Beneficiar legată de prezentul contract de finanţare se va face, în scris</w:t>
      </w:r>
      <w:r w:rsidR="0081217A">
        <w:rPr>
          <w:rFonts w:eastAsiaTheme="minorEastAsia" w:cs="Calibri"/>
          <w:lang w:eastAsia="ro-RO"/>
        </w:rPr>
        <w:t>,</w:t>
      </w:r>
      <w:r w:rsidRPr="002473A3">
        <w:rPr>
          <w:rFonts w:eastAsiaTheme="minorEastAsia" w:cs="Calibri"/>
          <w:lang w:eastAsia="ro-RO"/>
        </w:rPr>
        <w:t xml:space="preserve"> prin MySMIS2021.</w:t>
      </w:r>
    </w:p>
    <w:p w14:paraId="6E8233EA"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40E81CF"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 xml:space="preserve">a) </w:t>
      </w:r>
      <w:r w:rsidRPr="002473A3">
        <w:rPr>
          <w:rFonts w:eastAsiaTheme="minorEastAsia" w:cs="Calibri"/>
          <w:lang w:eastAsia="ro-RO"/>
        </w:rPr>
        <w:t>pentru Beneficiar: ................... (inclusiv adresă poştală, adresă e-mail);</w:t>
      </w:r>
    </w:p>
    <w:p w14:paraId="0B96A7F6"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 xml:space="preserve">b) </w:t>
      </w:r>
      <w:r w:rsidRPr="002473A3">
        <w:rPr>
          <w:rFonts w:eastAsiaTheme="minorEastAsia" w:cs="Calibri"/>
          <w:lang w:eastAsia="ro-RO"/>
        </w:rPr>
        <w:t>pentru AM: Municipiul Braila, Judetul Braila, Strada Anghel Saligny Nr. 24, cod poștal 810118, telefon 0339-40.10.18; fax 0339-40.10.17; email: adrse@adrse.ro.</w:t>
      </w:r>
    </w:p>
    <w:p w14:paraId="2DB63FF7"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AM poate comunica precizări referitoare la modele şi formate de formulare care pot fi utilizate pentru aplicarea prevederilor prezentului contract de finanţare.</w:t>
      </w:r>
    </w:p>
    <w:p w14:paraId="43C0B807" w14:textId="77777777" w:rsidR="002473A3" w:rsidRPr="002473A3" w:rsidRDefault="002473A3" w:rsidP="00EE1337">
      <w:pPr>
        <w:spacing w:after="0" w:line="240" w:lineRule="auto"/>
        <w:ind w:left="225"/>
        <w:jc w:val="both"/>
        <w:rPr>
          <w:rFonts w:eastAsiaTheme="minorEastAsia" w:cs="Calibri"/>
          <w:b/>
          <w:bCs/>
          <w:lang w:eastAsia="ro-RO"/>
        </w:rPr>
      </w:pPr>
    </w:p>
    <w:p w14:paraId="5360C174"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22 - Legea aplicabilă şi limba utilizată</w:t>
      </w:r>
    </w:p>
    <w:p w14:paraId="41EA61F9"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Legea care guvernează contractul de finanţare şi în conformitate cu care este interpretat este legea română şi regulamentele europene direct aplicabile.</w:t>
      </w:r>
    </w:p>
    <w:p w14:paraId="57BD5756"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(2)</w:t>
      </w:r>
      <w:r w:rsidRPr="002473A3">
        <w:rPr>
          <w:rFonts w:eastAsiaTheme="minorEastAsia" w:cs="Calibri"/>
          <w:lang w:eastAsia="ro-RO"/>
        </w:rPr>
        <w:t xml:space="preserve"> Limba acestui contract de finanţare este limba română.</w:t>
      </w:r>
    </w:p>
    <w:p w14:paraId="15CC5BD5" w14:textId="77777777" w:rsidR="002473A3" w:rsidRPr="002473A3" w:rsidRDefault="002473A3" w:rsidP="00EE1337">
      <w:pPr>
        <w:spacing w:after="0" w:line="240" w:lineRule="auto"/>
        <w:jc w:val="both"/>
        <w:rPr>
          <w:rFonts w:eastAsiaTheme="minorEastAsia" w:cs="Calibri"/>
          <w:b/>
          <w:bCs/>
          <w:lang w:eastAsia="ro-RO"/>
        </w:rPr>
      </w:pPr>
    </w:p>
    <w:p w14:paraId="5BEBA8D5"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23</w:t>
      </w:r>
    </w:p>
    <w:p w14:paraId="7AB8E4E4"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 xml:space="preserve">Prevederi privind ajutorul de stat/de minimis - </w:t>
      </w:r>
      <w:r w:rsidRPr="002473A3">
        <w:rPr>
          <w:rFonts w:eastAsiaTheme="minorEastAsia" w:cs="Calibri"/>
          <w:lang w:eastAsia="ro-RO"/>
        </w:rPr>
        <w:t>Condiţiile privind acordarea, utilizarea şi recuperarea ajutorului de stat/de minimis sunt prevăzute în anexa nr. 4 - Reguli aplicabile ajutorului de stat/de minimis acordat, la prezentul contract de finanţare.</w:t>
      </w:r>
    </w:p>
    <w:p w14:paraId="22320627" w14:textId="77777777" w:rsidR="002473A3" w:rsidRPr="002473A3" w:rsidRDefault="002473A3" w:rsidP="00EE1337">
      <w:pPr>
        <w:spacing w:after="0" w:line="240" w:lineRule="auto"/>
        <w:ind w:left="225"/>
        <w:jc w:val="both"/>
        <w:rPr>
          <w:rFonts w:eastAsiaTheme="minorEastAsia" w:cs="Calibri"/>
          <w:b/>
          <w:bCs/>
          <w:lang w:eastAsia="ro-RO"/>
        </w:rPr>
      </w:pPr>
    </w:p>
    <w:p w14:paraId="7422BB70"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24 - Anexele contractului de finanţare</w:t>
      </w:r>
    </w:p>
    <w:p w14:paraId="737DBD82"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Următoarele documente sunt anexe la prezentul contract de finanţare şi constituie parte integrantă a acestuia, având aceeaşi forţă juridică:</w:t>
      </w:r>
    </w:p>
    <w:p w14:paraId="39DC0DF3"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a)</w:t>
      </w:r>
      <w:r w:rsidRPr="002473A3">
        <w:rPr>
          <w:rFonts w:eastAsiaTheme="minorEastAsia" w:cs="Calibri"/>
          <w:lang w:eastAsia="ro-RO"/>
        </w:rPr>
        <w:t xml:space="preserve"> anexa nr. 1 - Cererea de finanţare;</w:t>
      </w:r>
    </w:p>
    <w:p w14:paraId="4A100881"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b)</w:t>
      </w:r>
      <w:r w:rsidRPr="002473A3">
        <w:rPr>
          <w:rFonts w:eastAsiaTheme="minorEastAsia" w:cs="Calibri"/>
          <w:lang w:eastAsia="ro-RO"/>
        </w:rPr>
        <w:t xml:space="preserve"> anexa nr. 2 - Planul de monitorizare a proiectului;</w:t>
      </w:r>
    </w:p>
    <w:p w14:paraId="642325E9"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c)</w:t>
      </w:r>
      <w:r w:rsidRPr="002473A3">
        <w:rPr>
          <w:rFonts w:eastAsiaTheme="minorEastAsia" w:cs="Calibri"/>
          <w:lang w:eastAsia="ro-RO"/>
        </w:rPr>
        <w:t xml:space="preserve"> anexa nr. 3 - Graficul cererilor de prefinanţare/plată/rambursare;</w:t>
      </w:r>
    </w:p>
    <w:p w14:paraId="33724ECF"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d)</w:t>
      </w:r>
      <w:r w:rsidRPr="002473A3">
        <w:rPr>
          <w:rFonts w:eastAsiaTheme="minorEastAsia" w:cs="Calibri"/>
          <w:lang w:eastAsia="ro-RO"/>
        </w:rPr>
        <w:t xml:space="preserve"> anexa nr. 4 - Reguli aplicabile ajutorului de stat/de minimis acordat (conform schemei aprobate);</w:t>
      </w:r>
    </w:p>
    <w:p w14:paraId="43463C02" w14:textId="77777777" w:rsidR="002473A3" w:rsidRPr="002473A3" w:rsidRDefault="002473A3" w:rsidP="00EE1337">
      <w:pPr>
        <w:spacing w:after="0" w:line="240" w:lineRule="auto"/>
        <w:ind w:left="709"/>
        <w:jc w:val="both"/>
        <w:rPr>
          <w:rFonts w:eastAsiaTheme="minorEastAsia" w:cs="Calibri"/>
          <w:lang w:eastAsia="ro-RO"/>
        </w:rPr>
      </w:pPr>
      <w:r w:rsidRPr="002473A3">
        <w:rPr>
          <w:rFonts w:eastAsiaTheme="minorEastAsia" w:cs="Calibri"/>
          <w:b/>
          <w:bCs/>
          <w:lang w:eastAsia="ro-RO"/>
        </w:rPr>
        <w:t>e)</w:t>
      </w:r>
      <w:r w:rsidRPr="002473A3">
        <w:rPr>
          <w:rFonts w:eastAsiaTheme="minorEastAsia" w:cs="Calibri"/>
          <w:lang w:eastAsia="ro-RO"/>
        </w:rPr>
        <w:t xml:space="preserve"> anexa nr. 5 - Condiţii specifice ale contractului de finanţare.</w:t>
      </w:r>
    </w:p>
    <w:p w14:paraId="7878E646" w14:textId="77777777" w:rsidR="002473A3" w:rsidRPr="002473A3" w:rsidRDefault="002473A3" w:rsidP="00EE1337">
      <w:pPr>
        <w:spacing w:after="0" w:line="240" w:lineRule="auto"/>
        <w:jc w:val="both"/>
        <w:rPr>
          <w:rFonts w:eastAsiaTheme="minorEastAsia" w:cs="Calibri"/>
          <w:lang w:eastAsia="ro-RO"/>
        </w:rPr>
      </w:pPr>
      <w:r w:rsidRPr="002473A3">
        <w:rPr>
          <w:rFonts w:eastAsiaTheme="minorEastAsia" w:cs="Calibri"/>
          <w:lang w:eastAsia="ro-RO"/>
        </w:rPr>
        <w:t>Anexele nr. 3, 4, 5 au formatul stabilit de AM.</w:t>
      </w:r>
    </w:p>
    <w:p w14:paraId="51270B8E" w14:textId="77777777" w:rsidR="002473A3" w:rsidRPr="002473A3" w:rsidRDefault="002473A3" w:rsidP="00EE1337">
      <w:pPr>
        <w:spacing w:after="0" w:line="240" w:lineRule="auto"/>
        <w:ind w:left="225"/>
        <w:jc w:val="both"/>
        <w:rPr>
          <w:rFonts w:eastAsiaTheme="minorEastAsia" w:cs="Calibri"/>
          <w:b/>
          <w:bCs/>
          <w:lang w:eastAsia="ro-RO"/>
        </w:rPr>
      </w:pPr>
    </w:p>
    <w:p w14:paraId="61F337CD"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25 - Clauze rezolutorii şi suspensive</w:t>
      </w:r>
    </w:p>
    <w:p w14:paraId="4AB09EEB"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(1)</w:t>
      </w:r>
      <w:r w:rsidRPr="002473A3">
        <w:rPr>
          <w:rFonts w:eastAsiaTheme="minorEastAsia" w:cs="Calibri"/>
          <w:lang w:eastAsia="ro-RO"/>
        </w:rPr>
        <w:t xml:space="preserve"> Prezentului contract de finanţare nu i se aplică clauza rezolutorie prevăzută la art. 6 alin. (11) din Ordonanţa de urgenţă a Guvernului nr. 23/2023, conform apelului de proiecte.</w:t>
      </w:r>
    </w:p>
    <w:p w14:paraId="74CD8957" w14:textId="77777777" w:rsidR="002473A3" w:rsidRPr="002473A3" w:rsidRDefault="002473A3" w:rsidP="00EE1337">
      <w:pPr>
        <w:spacing w:after="0" w:line="240" w:lineRule="auto"/>
        <w:ind w:left="225"/>
        <w:jc w:val="both"/>
        <w:rPr>
          <w:rFonts w:eastAsiaTheme="minorEastAsia" w:cs="Calibri"/>
          <w:lang w:eastAsia="ro-RO"/>
        </w:rPr>
      </w:pPr>
    </w:p>
    <w:p w14:paraId="0C1AC4FF" w14:textId="77777777" w:rsidR="002473A3" w:rsidRPr="002473A3" w:rsidRDefault="002473A3" w:rsidP="00EE1337">
      <w:pPr>
        <w:spacing w:after="0" w:line="240" w:lineRule="auto"/>
        <w:ind w:left="225"/>
        <w:jc w:val="both"/>
        <w:rPr>
          <w:rFonts w:eastAsiaTheme="minorEastAsia" w:cs="Calibri"/>
          <w:lang w:eastAsia="ro-RO"/>
        </w:rPr>
      </w:pPr>
    </w:p>
    <w:p w14:paraId="7A041DCF"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Articolul 26 - Dispoziţii finale</w:t>
      </w:r>
    </w:p>
    <w:p w14:paraId="0AF890BA" w14:textId="0805F18A" w:rsidR="002473A3" w:rsidRPr="002473A3" w:rsidRDefault="002473A3" w:rsidP="00EE1337">
      <w:pPr>
        <w:spacing w:after="0" w:line="240" w:lineRule="auto"/>
        <w:ind w:left="225"/>
        <w:jc w:val="both"/>
        <w:rPr>
          <w:rFonts w:eastAsiaTheme="minorEastAsia" w:cs="Calibri"/>
          <w:strike/>
          <w:highlight w:val="yellow"/>
          <w:lang w:eastAsia="ro-RO"/>
        </w:rPr>
      </w:pPr>
      <w:r w:rsidRPr="002473A3">
        <w:rPr>
          <w:rFonts w:eastAsiaTheme="minorEastAsia" w:cs="Calibri"/>
          <w:b/>
          <w:bCs/>
          <w:lang w:eastAsia="ro-RO"/>
        </w:rPr>
        <w:t>(1)</w:t>
      </w:r>
      <w:r w:rsidRPr="002473A3">
        <w:rPr>
          <w:rFonts w:eastAsiaTheme="minorEastAsia" w:cs="Calibri"/>
          <w:lang w:eastAsia="ro-RO"/>
        </w:rPr>
        <w:t xml:space="preserve"> Condiţiile generale ale prezentului contract de finanţare se completează cu Condiţiile specifice adoptate prin decizia ordonatorului principal de credite al AM/conducătorul AM, care constituie anexa nr. 5 la prezentul contract de finanţare.</w:t>
      </w:r>
    </w:p>
    <w:p w14:paraId="7CD4F33A"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lastRenderedPageBreak/>
        <w:t>(2)</w:t>
      </w:r>
      <w:r w:rsidRPr="002473A3">
        <w:rPr>
          <w:rFonts w:eastAsiaTheme="minorEastAsia" w:cs="Calibri"/>
          <w:lang w:eastAsia="ro-RO"/>
        </w:rPr>
        <w:t xml:space="preserve"> Prin Condiţiile specifice, AM completează şi, după caz, detaliază modul de aplicare a Condiţiilor generale ale prezentului contract de finanţare.</w:t>
      </w:r>
    </w:p>
    <w:p w14:paraId="1083F91A"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(3)</w:t>
      </w:r>
      <w:r w:rsidRPr="002473A3">
        <w:rPr>
          <w:rFonts w:eastAsiaTheme="minorEastAsia" w:cs="Calibr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31F805D4"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(4)</w:t>
      </w:r>
      <w:r w:rsidRPr="002473A3">
        <w:rPr>
          <w:rFonts w:eastAsiaTheme="minorEastAsia" w:cs="Calibri"/>
          <w:lang w:eastAsia="ro-RO"/>
        </w:rPr>
        <w:t xml:space="preserve"> Pentru buna implementare şi management al proiectului, AM pune la dispoziţia Beneficiarului Manualul Beneficiarului, în condiţiile prevederilor art. 16 din Ordonanţa de urgenţă a Guvernului nr. 23/2023.</w:t>
      </w:r>
    </w:p>
    <w:p w14:paraId="13047660"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b/>
          <w:bCs/>
          <w:lang w:eastAsia="ro-RO"/>
        </w:rPr>
        <w:t>(5)</w:t>
      </w:r>
      <w:r w:rsidRPr="002473A3">
        <w:rPr>
          <w:rFonts w:eastAsiaTheme="minorEastAsia" w:cs="Calibri"/>
          <w:lang w:eastAsia="ro-RO"/>
        </w:rPr>
        <w:t xml:space="preserve"> Prezentul contract de finanţare se încheie într-un singur exemplar, este semnat electronic de toate părţile şi transmis prin sistemul MySMIS2021.</w:t>
      </w:r>
    </w:p>
    <w:p w14:paraId="2D3E0AFB" w14:textId="77777777" w:rsidR="002473A3" w:rsidRPr="002473A3" w:rsidRDefault="002473A3" w:rsidP="00EE1337">
      <w:pPr>
        <w:spacing w:after="0" w:line="240" w:lineRule="auto"/>
        <w:ind w:left="225"/>
        <w:jc w:val="both"/>
        <w:rPr>
          <w:rFonts w:eastAsiaTheme="minorEastAsia" w:cs="Calibri"/>
          <w:lang w:eastAsia="ro-RO"/>
        </w:rPr>
      </w:pPr>
    </w:p>
    <w:p w14:paraId="40380B50" w14:textId="77777777" w:rsidR="002473A3" w:rsidRPr="002473A3" w:rsidRDefault="002473A3" w:rsidP="00EE1337">
      <w:pPr>
        <w:spacing w:after="0" w:line="240" w:lineRule="auto"/>
        <w:ind w:left="225"/>
        <w:jc w:val="both"/>
        <w:rPr>
          <w:rFonts w:eastAsiaTheme="minorEastAsia" w:cs="Calibr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2473A3" w:rsidRPr="002473A3" w14:paraId="481BC122" w14:textId="77777777" w:rsidTr="002473A3">
        <w:tc>
          <w:tcPr>
            <w:tcW w:w="5721" w:type="dxa"/>
            <w:tcBorders>
              <w:top w:val="single" w:sz="6" w:space="0" w:color="000000"/>
              <w:left w:val="single" w:sz="6" w:space="0" w:color="000000"/>
              <w:bottom w:val="single" w:sz="6" w:space="0" w:color="000000"/>
              <w:right w:val="single" w:sz="6" w:space="0" w:color="000000"/>
            </w:tcBorders>
            <w:vAlign w:val="center"/>
            <w:hideMark/>
          </w:tcPr>
          <w:p w14:paraId="4116C485" w14:textId="77777777" w:rsidR="002473A3" w:rsidRPr="002473A3" w:rsidRDefault="002473A3" w:rsidP="00EE1337">
            <w:pPr>
              <w:spacing w:after="0" w:line="240" w:lineRule="auto"/>
              <w:jc w:val="both"/>
              <w:rPr>
                <w:rFonts w:eastAsiaTheme="minorEastAsia" w:cs="Calibri"/>
                <w:lang w:eastAsia="ro-RO"/>
              </w:rPr>
            </w:pPr>
            <w:r w:rsidRPr="002473A3">
              <w:rPr>
                <w:rFonts w:eastAsiaTheme="minorEastAsia" w:cs="Calibri"/>
                <w:color w:val="000000"/>
                <w:lang w:eastAsia="ro-RO"/>
              </w:rPr>
              <w:t>Pentru Autoritatea de management</w:t>
            </w:r>
          </w:p>
          <w:p w14:paraId="217DEE98" w14:textId="528DED4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 xml:space="preserve">Numele: </w:t>
            </w:r>
          </w:p>
          <w:p w14:paraId="7737139C" w14:textId="29D49582"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 xml:space="preserve">Funcţia: </w:t>
            </w:r>
          </w:p>
          <w:p w14:paraId="16F83213"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Semnătura:</w:t>
            </w:r>
          </w:p>
          <w:p w14:paraId="4AA5B3AE"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Data:</w:t>
            </w:r>
          </w:p>
          <w:p w14:paraId="51EAFD91" w14:textId="77777777" w:rsidR="002473A3" w:rsidRPr="002473A3" w:rsidRDefault="002473A3" w:rsidP="00EE1337">
            <w:pPr>
              <w:spacing w:after="0" w:line="240" w:lineRule="auto"/>
              <w:jc w:val="both"/>
              <w:rPr>
                <w:rFonts w:eastAsiaTheme="minorEastAsia" w:cs="Calibri"/>
                <w:color w:val="000000"/>
                <w:lang w:eastAsia="ro-RO"/>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F0E77F8"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Pentru Beneficiar</w:t>
            </w:r>
          </w:p>
          <w:p w14:paraId="291D4C32"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Numele: ..............</w:t>
            </w:r>
          </w:p>
          <w:p w14:paraId="6400F19A"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Funcţia: ................</w:t>
            </w:r>
          </w:p>
          <w:p w14:paraId="1341A02D"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Semnătura:</w:t>
            </w:r>
          </w:p>
          <w:p w14:paraId="57AAA228"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Data:</w:t>
            </w:r>
          </w:p>
        </w:tc>
      </w:tr>
    </w:tbl>
    <w:p w14:paraId="6BCCFEB4" w14:textId="77777777" w:rsidR="002473A3" w:rsidRPr="002473A3" w:rsidRDefault="002473A3" w:rsidP="00EE1337">
      <w:pPr>
        <w:spacing w:after="0" w:line="240" w:lineRule="auto"/>
        <w:ind w:left="225"/>
        <w:jc w:val="both"/>
        <w:rPr>
          <w:rFonts w:eastAsiaTheme="minorEastAsia" w:cs="Calibri"/>
          <w:lang w:eastAsia="ro-RO"/>
        </w:rPr>
      </w:pPr>
    </w:p>
    <w:p w14:paraId="325438ED" w14:textId="77777777" w:rsidR="002473A3" w:rsidRPr="002473A3" w:rsidRDefault="002473A3" w:rsidP="00EE1337">
      <w:pPr>
        <w:spacing w:after="0" w:line="240" w:lineRule="auto"/>
        <w:ind w:left="225"/>
        <w:jc w:val="both"/>
        <w:rPr>
          <w:rFonts w:eastAsiaTheme="minorEastAsia" w:cs="Calibri"/>
          <w:lang w:eastAsia="ro-RO"/>
        </w:rPr>
      </w:pPr>
    </w:p>
    <w:p w14:paraId="6418A78C" w14:textId="77777777" w:rsidR="002473A3" w:rsidRPr="002473A3" w:rsidRDefault="002473A3" w:rsidP="00EE1337">
      <w:pPr>
        <w:spacing w:after="0" w:line="240" w:lineRule="auto"/>
        <w:ind w:left="225"/>
        <w:jc w:val="both"/>
        <w:rPr>
          <w:rFonts w:eastAsiaTheme="minorEastAsia" w:cs="Calibri"/>
          <w:lang w:eastAsia="ro-RO"/>
        </w:rPr>
      </w:pPr>
    </w:p>
    <w:p w14:paraId="20E0A2B1"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Anexa nr. 1 - Cererea de finanţare</w:t>
      </w:r>
    </w:p>
    <w:p w14:paraId="64CE2B4D"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Se ataşează cererea de finanţare aprobată.</w:t>
      </w:r>
    </w:p>
    <w:p w14:paraId="5460225B" w14:textId="77777777" w:rsidR="002473A3" w:rsidRPr="002473A3" w:rsidRDefault="002473A3" w:rsidP="00EE1337">
      <w:pPr>
        <w:spacing w:after="0" w:line="240" w:lineRule="auto"/>
        <w:ind w:left="225"/>
        <w:jc w:val="both"/>
        <w:rPr>
          <w:rFonts w:eastAsiaTheme="minorEastAsia" w:cs="Calibri"/>
          <w:lang w:eastAsia="ro-RO"/>
        </w:rPr>
      </w:pPr>
    </w:p>
    <w:p w14:paraId="0712E0CB" w14:textId="77777777" w:rsidR="002473A3" w:rsidRPr="002473A3" w:rsidRDefault="002473A3" w:rsidP="00EE1337">
      <w:pPr>
        <w:spacing w:after="0" w:line="240" w:lineRule="auto"/>
        <w:ind w:left="225"/>
        <w:jc w:val="both"/>
        <w:rPr>
          <w:rFonts w:eastAsiaTheme="minorEastAsia" w:cs="Calibri"/>
          <w:lang w:eastAsia="ro-RO"/>
        </w:rPr>
      </w:pPr>
    </w:p>
    <w:p w14:paraId="7A467627"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2473A3" w:rsidRPr="002473A3" w14:paraId="17833ECB" w14:textId="77777777" w:rsidTr="002473A3">
        <w:tc>
          <w:tcPr>
            <w:tcW w:w="0" w:type="auto"/>
            <w:tcBorders>
              <w:top w:val="single" w:sz="6" w:space="0" w:color="000000"/>
              <w:left w:val="single" w:sz="6" w:space="0" w:color="000000"/>
              <w:bottom w:val="single" w:sz="6" w:space="0" w:color="000000"/>
              <w:right w:val="single" w:sz="6" w:space="0" w:color="000000"/>
            </w:tcBorders>
            <w:vAlign w:val="center"/>
            <w:hideMark/>
          </w:tcPr>
          <w:p w14:paraId="7C2FAF06"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 xml:space="preserve">Nr. </w:t>
            </w:r>
          </w:p>
          <w:p w14:paraId="4C5A78EF"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DE3720"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Indicator de etapă/</w:t>
            </w:r>
          </w:p>
          <w:p w14:paraId="78F59958"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08B331"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Tip indicator de etapă (calitativ/cantitativ/</w:t>
            </w:r>
          </w:p>
          <w:p w14:paraId="45CF19C5"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1C7289" w14:textId="77777777" w:rsidR="002473A3" w:rsidRPr="002473A3" w:rsidRDefault="002473A3" w:rsidP="00EE1337">
            <w:pPr>
              <w:spacing w:after="0" w:line="240" w:lineRule="auto"/>
              <w:jc w:val="both"/>
              <w:rPr>
                <w:rFonts w:eastAsia="Times New Roman" w:cs="Calibri"/>
                <w:color w:val="000000"/>
              </w:rPr>
            </w:pPr>
            <w:r w:rsidRPr="002473A3">
              <w:rPr>
                <w:rFonts w:eastAsia="Times New Roman" w:cs="Calibr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62BA27" w14:textId="77777777" w:rsidR="002473A3" w:rsidRPr="002473A3" w:rsidRDefault="002473A3" w:rsidP="00EE1337">
            <w:pPr>
              <w:spacing w:after="0" w:line="240" w:lineRule="auto"/>
              <w:jc w:val="both"/>
              <w:rPr>
                <w:rFonts w:eastAsia="Times New Roman" w:cs="Calibri"/>
                <w:color w:val="000000"/>
              </w:rPr>
            </w:pPr>
            <w:r w:rsidRPr="002473A3">
              <w:rPr>
                <w:rFonts w:eastAsia="Times New Roman" w:cs="Calibr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8C2F7A" w14:textId="77777777" w:rsidR="002473A3" w:rsidRPr="002473A3" w:rsidRDefault="002473A3" w:rsidP="00EE1337">
            <w:pPr>
              <w:spacing w:after="0" w:line="240" w:lineRule="auto"/>
              <w:jc w:val="both"/>
              <w:rPr>
                <w:rFonts w:eastAsia="Times New Roman" w:cs="Calibri"/>
                <w:color w:val="000000"/>
              </w:rPr>
            </w:pPr>
            <w:r w:rsidRPr="002473A3">
              <w:rPr>
                <w:rFonts w:eastAsia="Times New Roman" w:cs="Calibr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635D6"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Documente/</w:t>
            </w:r>
          </w:p>
          <w:p w14:paraId="434C1667" w14:textId="77777777" w:rsidR="002473A3" w:rsidRPr="002473A3" w:rsidRDefault="002473A3" w:rsidP="00EE1337">
            <w:pPr>
              <w:spacing w:after="0" w:line="240" w:lineRule="auto"/>
              <w:jc w:val="both"/>
              <w:rPr>
                <w:rFonts w:eastAsiaTheme="minorEastAsia" w:cs="Calibri"/>
                <w:color w:val="000000"/>
                <w:lang w:eastAsia="ro-RO"/>
              </w:rPr>
            </w:pPr>
            <w:r w:rsidRPr="002473A3">
              <w:rPr>
                <w:rFonts w:eastAsiaTheme="minorEastAsia" w:cs="Calibri"/>
                <w:color w:val="000000"/>
                <w:lang w:eastAsia="ro-RO"/>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044815" w14:textId="77777777" w:rsidR="002473A3" w:rsidRPr="002473A3" w:rsidRDefault="002473A3" w:rsidP="00EE1337">
            <w:pPr>
              <w:spacing w:after="0" w:line="240" w:lineRule="auto"/>
              <w:jc w:val="both"/>
              <w:rPr>
                <w:rFonts w:eastAsia="Times New Roman" w:cs="Calibri"/>
                <w:color w:val="000000"/>
              </w:rPr>
            </w:pPr>
            <w:r w:rsidRPr="002473A3">
              <w:rPr>
                <w:rFonts w:eastAsia="Times New Roman" w:cs="Calibr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4E363B" w14:textId="77777777" w:rsidR="002473A3" w:rsidRPr="002473A3" w:rsidRDefault="002473A3" w:rsidP="00EE1337">
            <w:pPr>
              <w:spacing w:after="0" w:line="240" w:lineRule="auto"/>
              <w:jc w:val="both"/>
              <w:rPr>
                <w:rFonts w:eastAsia="Times New Roman" w:cs="Calibri"/>
                <w:color w:val="000000"/>
              </w:rPr>
            </w:pPr>
            <w:r w:rsidRPr="002473A3">
              <w:rPr>
                <w:rFonts w:eastAsia="Times New Roman" w:cs="Calibri"/>
                <w:color w:val="000000"/>
              </w:rPr>
              <w:t>Ţintă finală indicator de rezultat</w:t>
            </w:r>
          </w:p>
        </w:tc>
      </w:tr>
      <w:tr w:rsidR="002473A3" w:rsidRPr="002473A3" w14:paraId="147A1367" w14:textId="77777777" w:rsidTr="002473A3">
        <w:tc>
          <w:tcPr>
            <w:tcW w:w="0" w:type="auto"/>
            <w:tcBorders>
              <w:top w:val="single" w:sz="6" w:space="0" w:color="000000"/>
              <w:left w:val="single" w:sz="6" w:space="0" w:color="000000"/>
              <w:bottom w:val="single" w:sz="6" w:space="0" w:color="000000"/>
              <w:right w:val="single" w:sz="6" w:space="0" w:color="000000"/>
            </w:tcBorders>
            <w:vAlign w:val="center"/>
            <w:hideMark/>
          </w:tcPr>
          <w:p w14:paraId="210C9E8E" w14:textId="77777777" w:rsidR="002473A3" w:rsidRPr="002473A3" w:rsidRDefault="002473A3" w:rsidP="00EE1337">
            <w:pPr>
              <w:spacing w:after="0" w:line="240" w:lineRule="auto"/>
              <w:rPr>
                <w:rFonts w:eastAsia="Times New Roman" w:cs="Calibr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2B78E3"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C98B5C"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F41BAC"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D64164"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97841A"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3AD24"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0613CC"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324B28" w14:textId="77777777" w:rsidR="002473A3" w:rsidRPr="002473A3" w:rsidRDefault="002473A3" w:rsidP="00EE1337">
            <w:pPr>
              <w:spacing w:after="0" w:line="240" w:lineRule="auto"/>
              <w:rPr>
                <w:rFonts w:eastAsia="Times New Roman" w:cs="Calibri"/>
              </w:rPr>
            </w:pPr>
          </w:p>
        </w:tc>
      </w:tr>
      <w:tr w:rsidR="002473A3" w:rsidRPr="002473A3" w14:paraId="289B2CF5" w14:textId="77777777" w:rsidTr="002473A3">
        <w:tc>
          <w:tcPr>
            <w:tcW w:w="0" w:type="auto"/>
            <w:tcBorders>
              <w:top w:val="single" w:sz="6" w:space="0" w:color="000000"/>
              <w:left w:val="single" w:sz="6" w:space="0" w:color="000000"/>
              <w:bottom w:val="single" w:sz="6" w:space="0" w:color="000000"/>
              <w:right w:val="single" w:sz="6" w:space="0" w:color="000000"/>
            </w:tcBorders>
            <w:vAlign w:val="center"/>
            <w:hideMark/>
          </w:tcPr>
          <w:p w14:paraId="2A47100A"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F1D43"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524DB6"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7C05B4"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F398E9"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3E30A2"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C98C8"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DE1A01"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8810A" w14:textId="77777777" w:rsidR="002473A3" w:rsidRPr="002473A3" w:rsidRDefault="002473A3" w:rsidP="00EE1337">
            <w:pPr>
              <w:spacing w:after="0" w:line="240" w:lineRule="auto"/>
              <w:rPr>
                <w:rFonts w:eastAsia="Times New Roman" w:cs="Calibri"/>
              </w:rPr>
            </w:pPr>
          </w:p>
        </w:tc>
      </w:tr>
      <w:tr w:rsidR="002473A3" w:rsidRPr="002473A3" w14:paraId="3D6055C3" w14:textId="77777777" w:rsidTr="002473A3">
        <w:tc>
          <w:tcPr>
            <w:tcW w:w="0" w:type="auto"/>
            <w:tcBorders>
              <w:top w:val="single" w:sz="6" w:space="0" w:color="000000"/>
              <w:left w:val="single" w:sz="6" w:space="0" w:color="000000"/>
              <w:bottom w:val="single" w:sz="6" w:space="0" w:color="000000"/>
              <w:right w:val="single" w:sz="6" w:space="0" w:color="000000"/>
            </w:tcBorders>
            <w:vAlign w:val="center"/>
            <w:hideMark/>
          </w:tcPr>
          <w:p w14:paraId="6418820D"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21EC4"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A30A36"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CB9E9F"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910DE8"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CF5672"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343318"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991E32" w14:textId="77777777" w:rsidR="002473A3" w:rsidRPr="002473A3" w:rsidRDefault="002473A3" w:rsidP="00EE1337">
            <w:pPr>
              <w:spacing w:after="0" w:line="240" w:lineRule="auto"/>
              <w:rPr>
                <w:rFonts w:eastAsia="Times New Roman" w:cs="Calibr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285562" w14:textId="77777777" w:rsidR="002473A3" w:rsidRPr="002473A3" w:rsidRDefault="002473A3" w:rsidP="00EE1337">
            <w:pPr>
              <w:spacing w:after="0" w:line="240" w:lineRule="auto"/>
              <w:rPr>
                <w:rFonts w:eastAsia="Times New Roman" w:cs="Calibri"/>
              </w:rPr>
            </w:pPr>
          </w:p>
        </w:tc>
      </w:tr>
    </w:tbl>
    <w:p w14:paraId="33C6E66C"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ab/>
      </w:r>
      <w:r w:rsidRPr="002473A3">
        <w:rPr>
          <w:rFonts w:eastAsiaTheme="minorEastAsia" w:cs="Calibri"/>
          <w:lang w:eastAsia="ro-RO"/>
        </w:rPr>
        <w:tab/>
      </w:r>
      <w:r w:rsidRPr="002473A3">
        <w:rPr>
          <w:rFonts w:eastAsiaTheme="minorEastAsia" w:cs="Calibri"/>
          <w:lang w:eastAsia="ro-RO"/>
        </w:rPr>
        <w:tab/>
      </w:r>
      <w:r w:rsidRPr="002473A3">
        <w:rPr>
          <w:rFonts w:eastAsiaTheme="minorEastAsia" w:cs="Calibri"/>
          <w:lang w:eastAsia="ro-RO"/>
        </w:rPr>
        <w:tab/>
      </w:r>
      <w:r w:rsidRPr="002473A3">
        <w:rPr>
          <w:rFonts w:eastAsiaTheme="minorEastAsia" w:cs="Calibri"/>
          <w:lang w:eastAsia="ro-RO"/>
        </w:rPr>
        <w:tab/>
      </w:r>
      <w:r w:rsidRPr="002473A3">
        <w:rPr>
          <w:rFonts w:eastAsiaTheme="minorEastAsia" w:cs="Calibri"/>
          <w:lang w:eastAsia="ro-RO"/>
        </w:rPr>
        <w:tab/>
      </w:r>
    </w:p>
    <w:p w14:paraId="708279C6" w14:textId="77777777" w:rsidR="002473A3" w:rsidRPr="002473A3" w:rsidRDefault="002473A3" w:rsidP="00EE1337">
      <w:pPr>
        <w:spacing w:after="0" w:line="240" w:lineRule="auto"/>
        <w:ind w:left="225"/>
        <w:jc w:val="both"/>
        <w:rPr>
          <w:rFonts w:eastAsiaTheme="minorEastAsia" w:cs="Calibri"/>
          <w:b/>
          <w:bCs/>
          <w:lang w:eastAsia="ro-RO"/>
        </w:rPr>
      </w:pPr>
    </w:p>
    <w:p w14:paraId="58869824"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Anexa nr. 3 - Graficul cererilor de prefinanţare/plată/rambursare</w:t>
      </w:r>
    </w:p>
    <w:p w14:paraId="3E87769E"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Se ataşează Graficul cererilor de prefinanţare/plată/rambursare generat de sistemul informatic MySMIS 2021.</w:t>
      </w:r>
    </w:p>
    <w:p w14:paraId="6DDE678F" w14:textId="77777777" w:rsidR="002473A3" w:rsidRPr="002473A3" w:rsidRDefault="002473A3" w:rsidP="00EE1337">
      <w:pPr>
        <w:spacing w:after="0" w:line="240" w:lineRule="auto"/>
        <w:jc w:val="both"/>
        <w:rPr>
          <w:rFonts w:eastAsiaTheme="minorEastAsia" w:cs="Calibri"/>
          <w:b/>
          <w:bCs/>
          <w:lang w:eastAsia="ro-RO"/>
        </w:rPr>
      </w:pPr>
    </w:p>
    <w:p w14:paraId="0837C2D4" w14:textId="77777777" w:rsidR="002473A3" w:rsidRPr="002473A3" w:rsidRDefault="002473A3" w:rsidP="00EE1337">
      <w:pPr>
        <w:spacing w:after="0" w:line="240" w:lineRule="auto"/>
        <w:ind w:left="225"/>
        <w:jc w:val="both"/>
        <w:rPr>
          <w:rFonts w:eastAsiaTheme="minorEastAsia" w:cs="Calibri"/>
          <w:b/>
          <w:bCs/>
          <w:lang w:eastAsia="ro-RO"/>
        </w:rPr>
      </w:pPr>
    </w:p>
    <w:p w14:paraId="5E39E574"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Anexa nr. 4 - Condiţiile de acordare a ajutorului de stat/de minimis</w:t>
      </w:r>
    </w:p>
    <w:p w14:paraId="6E2473F2"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Se ataşează de AM.</w:t>
      </w:r>
    </w:p>
    <w:p w14:paraId="0780FED5" w14:textId="77777777" w:rsidR="002473A3" w:rsidRPr="002473A3" w:rsidRDefault="002473A3" w:rsidP="00EE1337">
      <w:pPr>
        <w:spacing w:after="0" w:line="240" w:lineRule="auto"/>
        <w:ind w:left="225"/>
        <w:jc w:val="both"/>
        <w:rPr>
          <w:rFonts w:eastAsiaTheme="minorEastAsia" w:cs="Calibri"/>
          <w:b/>
          <w:bCs/>
          <w:lang w:eastAsia="ro-RO"/>
        </w:rPr>
      </w:pPr>
    </w:p>
    <w:p w14:paraId="7ABCE4DA" w14:textId="77777777" w:rsidR="002473A3" w:rsidRPr="002473A3" w:rsidRDefault="002473A3" w:rsidP="00EE1337">
      <w:pPr>
        <w:spacing w:after="0" w:line="240" w:lineRule="auto"/>
        <w:ind w:left="225"/>
        <w:jc w:val="both"/>
        <w:rPr>
          <w:rFonts w:eastAsiaTheme="minorEastAsia" w:cs="Calibri"/>
          <w:b/>
          <w:bCs/>
          <w:lang w:eastAsia="ro-RO"/>
        </w:rPr>
      </w:pPr>
    </w:p>
    <w:p w14:paraId="3BA4773B" w14:textId="77777777" w:rsidR="002473A3" w:rsidRPr="002473A3" w:rsidRDefault="002473A3" w:rsidP="00EE1337">
      <w:pPr>
        <w:spacing w:after="0" w:line="240" w:lineRule="auto"/>
        <w:ind w:left="225"/>
        <w:jc w:val="both"/>
        <w:rPr>
          <w:rFonts w:eastAsiaTheme="minorEastAsia" w:cs="Calibri"/>
          <w:b/>
          <w:bCs/>
          <w:lang w:eastAsia="ro-RO"/>
        </w:rPr>
      </w:pPr>
      <w:r w:rsidRPr="002473A3">
        <w:rPr>
          <w:rFonts w:eastAsiaTheme="minorEastAsia" w:cs="Calibri"/>
          <w:b/>
          <w:bCs/>
          <w:lang w:eastAsia="ro-RO"/>
        </w:rPr>
        <w:t>Anexa nr. 5 - Condiţii specifice ale contractului de finanţare</w:t>
      </w:r>
    </w:p>
    <w:p w14:paraId="2F7EEBF9"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Se ataşează de AM.</w:t>
      </w:r>
    </w:p>
    <w:p w14:paraId="332F8B9F" w14:textId="77777777" w:rsidR="002473A3" w:rsidRPr="002473A3" w:rsidRDefault="002473A3" w:rsidP="00EE1337">
      <w:pPr>
        <w:spacing w:after="0" w:line="240" w:lineRule="auto"/>
        <w:ind w:left="225"/>
        <w:jc w:val="both"/>
        <w:rPr>
          <w:rFonts w:eastAsiaTheme="minorEastAsia" w:cs="Calibri"/>
          <w:lang w:eastAsia="ro-RO"/>
        </w:rPr>
      </w:pPr>
      <w:r w:rsidRPr="002473A3">
        <w:rPr>
          <w:rFonts w:eastAsiaTheme="minorEastAsia" w:cs="Calibri"/>
          <w:lang w:eastAsia="ro-RO"/>
        </w:rPr>
        <w:t>------</w:t>
      </w:r>
    </w:p>
    <w:p w14:paraId="420C1646" w14:textId="77777777" w:rsidR="002473A3" w:rsidRPr="002473A3" w:rsidRDefault="002473A3" w:rsidP="00EE1337">
      <w:pPr>
        <w:spacing w:after="0" w:line="240" w:lineRule="auto"/>
        <w:rPr>
          <w:rFonts w:eastAsia="Times New Roman" w:cs="Calibri"/>
        </w:rPr>
      </w:pPr>
    </w:p>
    <w:p w14:paraId="64BF4828" w14:textId="77777777" w:rsidR="002473A3" w:rsidRPr="002473A3" w:rsidRDefault="002473A3" w:rsidP="00EE1337">
      <w:pPr>
        <w:spacing w:after="0" w:line="240" w:lineRule="auto"/>
        <w:rPr>
          <w:rFonts w:eastAsia="Times New Roman" w:cs="Calibri"/>
        </w:rPr>
      </w:pPr>
    </w:p>
    <w:p w14:paraId="1940005F" w14:textId="77777777" w:rsidR="002473A3" w:rsidRPr="002473A3" w:rsidRDefault="002473A3" w:rsidP="00EE1337">
      <w:pPr>
        <w:spacing w:after="0" w:line="240" w:lineRule="auto"/>
        <w:rPr>
          <w:rFonts w:eastAsia="Times New Roman" w:cs="Calibri"/>
        </w:rPr>
      </w:pPr>
    </w:p>
    <w:p w14:paraId="475B0E2F" w14:textId="6F0DFD1C" w:rsidR="002473A3" w:rsidRDefault="002473A3" w:rsidP="00EE1337">
      <w:pPr>
        <w:spacing w:after="0" w:line="240" w:lineRule="auto"/>
        <w:rPr>
          <w:rFonts w:eastAsia="Times New Roman" w:cs="Calibri"/>
        </w:rPr>
      </w:pPr>
    </w:p>
    <w:p w14:paraId="06B40BDE" w14:textId="4437FE51" w:rsidR="00EE1337" w:rsidRDefault="00EE1337" w:rsidP="00EE1337">
      <w:pPr>
        <w:spacing w:after="0" w:line="240" w:lineRule="auto"/>
        <w:rPr>
          <w:rFonts w:eastAsia="Times New Roman" w:cs="Calibri"/>
        </w:rPr>
      </w:pPr>
    </w:p>
    <w:p w14:paraId="33244BE2" w14:textId="77777777" w:rsidR="00EE1337" w:rsidRPr="002473A3" w:rsidRDefault="00EE1337" w:rsidP="00EE1337">
      <w:pPr>
        <w:spacing w:after="0" w:line="240" w:lineRule="auto"/>
        <w:rPr>
          <w:rFonts w:eastAsia="Times New Roman" w:cs="Calibri"/>
        </w:rPr>
      </w:pPr>
    </w:p>
    <w:p w14:paraId="41F5CBC9" w14:textId="77777777" w:rsidR="00512BC9" w:rsidRPr="002473A3" w:rsidRDefault="00512BC9" w:rsidP="00EE1337">
      <w:pPr>
        <w:spacing w:after="0" w:line="240" w:lineRule="auto"/>
        <w:rPr>
          <w:rFonts w:eastAsia="Times New Roman" w:cs="Calibri"/>
        </w:rPr>
      </w:pPr>
    </w:p>
    <w:p w14:paraId="0DB0317E" w14:textId="44EA2EDE" w:rsidR="00512BC9" w:rsidRPr="00EA274E" w:rsidRDefault="00512BC9" w:rsidP="00EE1337">
      <w:pPr>
        <w:keepNext/>
        <w:keepLines/>
        <w:spacing w:after="0" w:line="240" w:lineRule="auto"/>
        <w:outlineLvl w:val="0"/>
        <w:rPr>
          <w:rFonts w:eastAsia="Times New Roman" w:cs="Calibri"/>
          <w:b/>
          <w:color w:val="2F5496" w:themeColor="accent1" w:themeShade="BF"/>
          <w:sz w:val="28"/>
          <w:szCs w:val="28"/>
          <w:lang w:eastAsia="en-GB"/>
        </w:rPr>
      </w:pPr>
      <w:r w:rsidRPr="00EA274E">
        <w:rPr>
          <w:rFonts w:eastAsia="Times New Roman" w:cs="Calibri"/>
          <w:b/>
          <w:color w:val="2F5496" w:themeColor="accent1" w:themeShade="BF"/>
          <w:sz w:val="28"/>
          <w:szCs w:val="28"/>
          <w:lang w:eastAsia="en-GB"/>
        </w:rPr>
        <w:lastRenderedPageBreak/>
        <w:t>Anexa nr. 5-</w:t>
      </w:r>
      <w:r w:rsidRPr="00EA274E">
        <w:rPr>
          <w:rFonts w:eastAsiaTheme="majorEastAsia" w:cs="Calibri"/>
          <w:b/>
          <w:color w:val="2F5496" w:themeColor="accent1" w:themeShade="BF"/>
          <w:sz w:val="28"/>
          <w:szCs w:val="28"/>
        </w:rPr>
        <w:t xml:space="preserve"> </w:t>
      </w:r>
      <w:bookmarkStart w:id="6" w:name="_Hlk145063138"/>
      <w:r w:rsidRPr="00EA274E">
        <w:rPr>
          <w:rFonts w:eastAsia="Times New Roman" w:cs="Calibri"/>
          <w:b/>
          <w:color w:val="2F5496" w:themeColor="accent1" w:themeShade="BF"/>
          <w:sz w:val="28"/>
          <w:szCs w:val="28"/>
          <w:lang w:eastAsia="en-GB"/>
        </w:rPr>
        <w:t>Condiții specifice ale contractului de finanţare</w:t>
      </w:r>
      <w:bookmarkEnd w:id="6"/>
    </w:p>
    <w:p w14:paraId="3B676672" w14:textId="77777777" w:rsidR="00512BC9" w:rsidRPr="00EA274E" w:rsidRDefault="00512BC9" w:rsidP="00EE1337">
      <w:pPr>
        <w:spacing w:after="0" w:line="240" w:lineRule="auto"/>
        <w:rPr>
          <w:rFonts w:eastAsia="Times New Roman" w:cs="Calibri"/>
          <w:color w:val="2F5496" w:themeColor="accent1" w:themeShade="BF"/>
          <w:sz w:val="28"/>
          <w:szCs w:val="28"/>
          <w:lang w:eastAsia="en-GB"/>
        </w:rPr>
      </w:pPr>
    </w:p>
    <w:p w14:paraId="28549852" w14:textId="77777777" w:rsidR="000F61D9" w:rsidRPr="00EA274E" w:rsidRDefault="000F61D9" w:rsidP="00EE1337">
      <w:pPr>
        <w:spacing w:after="0" w:line="240" w:lineRule="auto"/>
        <w:jc w:val="both"/>
        <w:rPr>
          <w:rFonts w:eastAsia="Times New Roman" w:cs="Calibri"/>
          <w:b/>
          <w:bCs/>
          <w:color w:val="2F5496" w:themeColor="accent1" w:themeShade="BF"/>
        </w:rPr>
      </w:pPr>
      <w:r w:rsidRPr="00EA274E">
        <w:rPr>
          <w:rFonts w:eastAsia="Times New Roman"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ulteriore, se completează cu condițiile specifice minimale din Secțiunea I și II:</w:t>
      </w:r>
    </w:p>
    <w:p w14:paraId="5B2C85A3" w14:textId="77777777" w:rsidR="001642FA" w:rsidRPr="00EA274E" w:rsidRDefault="001642FA" w:rsidP="00EE1337">
      <w:pPr>
        <w:spacing w:after="0" w:line="240" w:lineRule="auto"/>
        <w:jc w:val="both"/>
        <w:rPr>
          <w:rFonts w:eastAsia="Times New Roman" w:cs="Calibri"/>
          <w:b/>
          <w:bCs/>
          <w:color w:val="2F5496" w:themeColor="accent1" w:themeShade="BF"/>
        </w:rPr>
      </w:pPr>
      <w:r w:rsidRPr="00EA274E">
        <w:rPr>
          <w:rFonts w:eastAsia="Times New Roman" w:cs="Calibri"/>
          <w:b/>
          <w:bCs/>
          <w:color w:val="2F5496" w:themeColor="accent1" w:themeShade="BF"/>
        </w:rPr>
        <w:t>Precizări prealabile</w:t>
      </w:r>
    </w:p>
    <w:p w14:paraId="560FAE02" w14:textId="77777777" w:rsidR="001642FA" w:rsidRPr="00EA274E" w:rsidRDefault="001642FA" w:rsidP="00EE1337">
      <w:pPr>
        <w:spacing w:after="0" w:line="240" w:lineRule="auto"/>
        <w:jc w:val="both"/>
        <w:rPr>
          <w:rFonts w:eastAsia="Times New Roman" w:cs="Calibri"/>
          <w:b/>
          <w:bCs/>
          <w:i/>
          <w:iCs/>
          <w:color w:val="2F5496" w:themeColor="accent1" w:themeShade="BF"/>
        </w:rPr>
      </w:pPr>
      <w:r w:rsidRPr="00EA274E">
        <w:rPr>
          <w:rFonts w:eastAsia="Times New Roman" w:cs="Calibri"/>
          <w:b/>
          <w:bCs/>
          <w:i/>
          <w:iCs/>
          <w:color w:val="2F5496" w:themeColor="accent1" w:themeShade="BF"/>
        </w:rPr>
        <w:t>Condițiile specifice completează și detaliază modul de aplicare a Secțiunii III- Condiții generale ale prezentului contract de finanțare.</w:t>
      </w:r>
    </w:p>
    <w:p w14:paraId="26178D18" w14:textId="4204958E" w:rsidR="00512BC9" w:rsidRPr="00EA274E" w:rsidRDefault="001642FA" w:rsidP="00EE1337">
      <w:pPr>
        <w:spacing w:after="0" w:line="240" w:lineRule="auto"/>
        <w:jc w:val="both"/>
        <w:rPr>
          <w:rFonts w:eastAsia="Times New Roman" w:cs="Calibri"/>
          <w:b/>
          <w:bCs/>
          <w:i/>
          <w:iCs/>
          <w:color w:val="2F5496" w:themeColor="accent1" w:themeShade="BF"/>
        </w:rPr>
      </w:pPr>
      <w:r w:rsidRPr="00EA274E">
        <w:rPr>
          <w:rFonts w:eastAsia="Times New Roman" w:cs="Calibri"/>
          <w:b/>
          <w:bCs/>
          <w:i/>
          <w:iCs/>
          <w:color w:val="2F5496" w:themeColor="accent1" w:themeShade="BF"/>
        </w:rPr>
        <w:t>Condițiile specifice prevalează față de Condițiile generale și de celelalte anexe ale prezentului contract de finanțare.</w:t>
      </w:r>
    </w:p>
    <w:p w14:paraId="708C8903" w14:textId="77777777" w:rsidR="00512BC9" w:rsidRPr="00EA274E" w:rsidRDefault="00512BC9" w:rsidP="00EE1337">
      <w:pPr>
        <w:spacing w:after="0" w:line="240" w:lineRule="auto"/>
        <w:jc w:val="both"/>
        <w:rPr>
          <w:rFonts w:eastAsia="Times New Roman" w:cs="Calibri"/>
          <w:bCs/>
          <w:color w:val="2F5496" w:themeColor="accent1" w:themeShade="BF"/>
          <w:lang w:eastAsia="en-GB"/>
        </w:rPr>
      </w:pPr>
    </w:p>
    <w:p w14:paraId="5A713A3D" w14:textId="1CF7B749" w:rsidR="00512BC9" w:rsidRPr="00EA274E" w:rsidRDefault="00512BC9" w:rsidP="00EE1337">
      <w:pPr>
        <w:spacing w:after="0" w:line="240" w:lineRule="auto"/>
        <w:jc w:val="both"/>
        <w:rPr>
          <w:rFonts w:eastAsia="Times New Roman" w:cs="Calibri"/>
          <w:b/>
          <w:color w:val="2F5496" w:themeColor="accent1" w:themeShade="BF"/>
          <w:sz w:val="24"/>
          <w:szCs w:val="24"/>
          <w:lang w:eastAsia="en-GB"/>
        </w:rPr>
      </w:pPr>
      <w:r w:rsidRPr="00EA274E">
        <w:rPr>
          <w:rFonts w:eastAsia="Times New Roman" w:cs="Calibri"/>
          <w:b/>
          <w:color w:val="2F5496" w:themeColor="accent1" w:themeShade="BF"/>
          <w:sz w:val="24"/>
          <w:szCs w:val="24"/>
          <w:lang w:eastAsia="en-GB"/>
        </w:rPr>
        <w:t xml:space="preserve">Secțiunea I - </w:t>
      </w:r>
      <w:bookmarkStart w:id="7" w:name="_Hlk141362381"/>
      <w:r w:rsidRPr="00EA274E">
        <w:rPr>
          <w:rFonts w:eastAsia="Times New Roman" w:cs="Calibri"/>
          <w:b/>
          <w:i/>
          <w:iCs/>
          <w:color w:val="2F5496" w:themeColor="accent1" w:themeShade="BF"/>
          <w:sz w:val="24"/>
          <w:szCs w:val="24"/>
          <w:lang w:eastAsia="en-GB"/>
        </w:rPr>
        <w:t>Condiții specifice</w:t>
      </w:r>
      <w:r w:rsidRPr="00EA274E">
        <w:rPr>
          <w:rFonts w:eastAsia="Times New Roman" w:cs="Calibri"/>
          <w:b/>
          <w:color w:val="2F5496" w:themeColor="accent1" w:themeShade="BF"/>
          <w:sz w:val="24"/>
          <w:szCs w:val="24"/>
          <w:lang w:eastAsia="en-GB"/>
        </w:rPr>
        <w:t xml:space="preserve"> ale contractului de finanţare </w:t>
      </w:r>
      <w:bookmarkEnd w:id="7"/>
      <w:r w:rsidRPr="00EA274E">
        <w:rPr>
          <w:rFonts w:eastAsia="Times New Roman" w:cs="Calibri"/>
          <w:b/>
          <w:color w:val="2F5496" w:themeColor="accent1" w:themeShade="BF"/>
          <w:sz w:val="24"/>
          <w:szCs w:val="24"/>
          <w:lang w:eastAsia="en-GB"/>
        </w:rPr>
        <w:t xml:space="preserve">– aplicabile Programului Regional Sud-Est 2021-2027 </w:t>
      </w:r>
    </w:p>
    <w:p w14:paraId="44D423A1" w14:textId="77777777" w:rsidR="00512BC9" w:rsidRPr="00512BC9" w:rsidRDefault="00512BC9" w:rsidP="00EE1337">
      <w:pPr>
        <w:spacing w:after="0" w:line="240" w:lineRule="auto"/>
        <w:rPr>
          <w:rFonts w:eastAsia="Times New Roman" w:cs="Calibri"/>
          <w:color w:val="27344C"/>
          <w:lang w:eastAsia="en-GB"/>
        </w:rPr>
      </w:pPr>
    </w:p>
    <w:p w14:paraId="1967BFCB" w14:textId="77777777" w:rsidR="00512BC9" w:rsidRPr="00512BC9" w:rsidRDefault="00512BC9" w:rsidP="00EE1337">
      <w:pPr>
        <w:autoSpaceDE w:val="0"/>
        <w:autoSpaceDN w:val="0"/>
        <w:adjustRightInd w:val="0"/>
        <w:spacing w:after="0" w:line="240" w:lineRule="auto"/>
        <w:jc w:val="both"/>
        <w:rPr>
          <w:rFonts w:eastAsia="Times New Roman" w:cs="Calibri"/>
          <w:bCs/>
          <w:lang w:eastAsia="en-GB"/>
        </w:rPr>
      </w:pPr>
      <w:r w:rsidRPr="00512BC9">
        <w:rPr>
          <w:rFonts w:eastAsia="Times New Roman" w:cs="Calibri"/>
          <w:b/>
          <w:lang w:eastAsia="en-GB"/>
        </w:rPr>
        <w:t>Art. 1.</w:t>
      </w:r>
      <w:r w:rsidRPr="00512BC9">
        <w:rPr>
          <w:rFonts w:eastAsia="Times New Roman" w:cs="Calibri"/>
          <w:bCs/>
          <w:lang w:eastAsia="en-GB"/>
        </w:rPr>
        <w:t xml:space="preserve"> </w:t>
      </w:r>
      <w:r w:rsidRPr="00512BC9">
        <w:rPr>
          <w:rFonts w:eastAsia="Times New Roman" w:cs="Calibri"/>
          <w:b/>
          <w:lang w:eastAsia="en-GB"/>
        </w:rPr>
        <w:t xml:space="preserve">Asigurarea caracterului durabil al proiectului </w:t>
      </w:r>
      <w:r w:rsidRPr="00512BC9">
        <w:rPr>
          <w:rFonts w:eastAsia="Times New Roman" w:cs="Calibri"/>
          <w:bCs/>
          <w:lang w:eastAsia="en-GB"/>
        </w:rPr>
        <w:t xml:space="preserve">– completare art. 2 alin. (5) și (6) din </w:t>
      </w:r>
      <w:r w:rsidRPr="00512BC9">
        <w:rPr>
          <w:rFonts w:eastAsia="Times New Roman" w:cs="Calibri"/>
          <w:bCs/>
          <w:i/>
          <w:iCs/>
          <w:lang w:eastAsia="en-GB"/>
        </w:rPr>
        <w:t>Condiții Generale</w:t>
      </w:r>
    </w:p>
    <w:p w14:paraId="3C357C3A" w14:textId="77777777" w:rsidR="00512BC9" w:rsidRPr="00512BC9" w:rsidRDefault="00512BC9" w:rsidP="00EE1337">
      <w:pPr>
        <w:numPr>
          <w:ilvl w:val="0"/>
          <w:numId w:val="5"/>
        </w:numPr>
        <w:spacing w:after="0" w:line="240" w:lineRule="auto"/>
        <w:ind w:left="709" w:hanging="425"/>
        <w:jc w:val="both"/>
        <w:rPr>
          <w:rFonts w:eastAsia="Times New Roman" w:cs="Calibri"/>
          <w:bCs/>
        </w:rPr>
      </w:pPr>
      <w:r w:rsidRPr="00512BC9">
        <w:rPr>
          <w:rFonts w:eastAsia="Times New Roman" w:cs="Calibri"/>
          <w:bCs/>
        </w:rPr>
        <w:t>Beneficiarul are obligaţia asigurării caracterului durabil al proiectului pentru o durată de 3 ani, calculată de la efectuarea plăţii finale în cadrul prezentului contract de finanţare.</w:t>
      </w:r>
    </w:p>
    <w:p w14:paraId="6AEBA0B9" w14:textId="78311C36" w:rsidR="00512BC9" w:rsidRPr="00672A76" w:rsidRDefault="00512BC9" w:rsidP="00EE1337">
      <w:pPr>
        <w:pStyle w:val="ListParagraph"/>
        <w:numPr>
          <w:ilvl w:val="0"/>
          <w:numId w:val="5"/>
        </w:numPr>
        <w:spacing w:after="0" w:line="240" w:lineRule="auto"/>
        <w:jc w:val="both"/>
        <w:rPr>
          <w:rFonts w:eastAsia="Times New Roman" w:cs="Calibri"/>
        </w:rPr>
      </w:pPr>
      <w:r w:rsidRPr="00672A76">
        <w:rPr>
          <w:rFonts w:eastAsia="Times New Roman"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3E6D0A4E" w14:textId="77777777" w:rsidR="00672A76" w:rsidRPr="00672A76" w:rsidRDefault="00672A76" w:rsidP="00EE1337">
      <w:pPr>
        <w:pStyle w:val="ListParagraph"/>
        <w:spacing w:after="0" w:line="240" w:lineRule="auto"/>
        <w:jc w:val="both"/>
        <w:rPr>
          <w:rFonts w:eastAsia="Times New Roman" w:cs="Calibri"/>
          <w:bCs/>
        </w:rPr>
      </w:pPr>
    </w:p>
    <w:p w14:paraId="6C81C95F" w14:textId="75FEC255" w:rsidR="00512BC9" w:rsidRPr="00512BC9" w:rsidRDefault="00512BC9" w:rsidP="00EE1337">
      <w:pPr>
        <w:spacing w:after="0" w:line="240" w:lineRule="auto"/>
        <w:ind w:left="708"/>
        <w:jc w:val="both"/>
        <w:rPr>
          <w:rFonts w:eastAsia="Times New Roman" w:cs="Calibri"/>
        </w:rPr>
      </w:pPr>
      <w:r w:rsidRPr="00512BC9">
        <w:rPr>
          <w:rFonts w:eastAsia="Times New Roman" w:cs="Calibri"/>
        </w:rPr>
        <w:t xml:space="preserve">a) </w:t>
      </w:r>
      <w:r w:rsidR="00672A76" w:rsidRPr="00672A76">
        <w:rPr>
          <w:rFonts w:eastAsia="Times New Roman" w:cs="Calibri"/>
        </w:rPr>
        <w:t>menținerea investiției realizate, asigurând mentenanța şi serviciile asociate necesare atât a infrastructurii, cât și a echipamentelor achizitionate în cadrul arealului ITI Delta Dunării;</w:t>
      </w:r>
    </w:p>
    <w:p w14:paraId="4A173E91" w14:textId="77777777" w:rsidR="00512BC9" w:rsidRPr="00512BC9" w:rsidRDefault="00512BC9" w:rsidP="00EE1337">
      <w:pPr>
        <w:spacing w:after="0" w:line="240" w:lineRule="auto"/>
        <w:ind w:left="1276" w:hanging="556"/>
        <w:jc w:val="both"/>
        <w:rPr>
          <w:rFonts w:eastAsia="Times New Roman" w:cs="Calibri"/>
        </w:rPr>
      </w:pPr>
      <w:r w:rsidRPr="00512BC9">
        <w:rPr>
          <w:rFonts w:eastAsia="Times New Roman" w:cs="Calibri"/>
        </w:rPr>
        <w:t>b) nu va  modifica dreptul legal asupra imobilului sau asupra unui element de infrastructură care să confere un avantaj nejustificat unui terț;</w:t>
      </w:r>
    </w:p>
    <w:p w14:paraId="78C820A8" w14:textId="77777777" w:rsidR="00512BC9" w:rsidRPr="00512BC9" w:rsidRDefault="00512BC9" w:rsidP="00EE1337">
      <w:pPr>
        <w:spacing w:after="0" w:line="240" w:lineRule="auto"/>
        <w:ind w:left="1276" w:hanging="556"/>
        <w:jc w:val="both"/>
        <w:rPr>
          <w:rFonts w:eastAsia="Times New Roman" w:cs="Calibri"/>
        </w:rPr>
      </w:pPr>
      <w:r w:rsidRPr="00512BC9">
        <w:rPr>
          <w:rFonts w:eastAsia="Times New Roman" w:cs="Calibri"/>
        </w:rPr>
        <w:t>c) nu  va realiza o modificare substanțială care afectează natura, obiectivele sau condițiile de realizare și care ar determina subminarea obiectivelor inițiale ale acesteia.</w:t>
      </w:r>
    </w:p>
    <w:p w14:paraId="3099C106" w14:textId="77777777" w:rsidR="00512BC9" w:rsidRPr="00512BC9" w:rsidRDefault="00512BC9" w:rsidP="00EE1337">
      <w:pPr>
        <w:spacing w:after="0" w:line="240" w:lineRule="auto"/>
        <w:jc w:val="both"/>
        <w:rPr>
          <w:rFonts w:eastAsia="Times New Roman" w:cs="Calibri"/>
          <w:bCs/>
        </w:rPr>
      </w:pPr>
    </w:p>
    <w:p w14:paraId="158EBD8D" w14:textId="77777777" w:rsidR="00512BC9" w:rsidRPr="00512BC9" w:rsidRDefault="00512BC9" w:rsidP="00EE1337">
      <w:pPr>
        <w:autoSpaceDE w:val="0"/>
        <w:autoSpaceDN w:val="0"/>
        <w:adjustRightInd w:val="0"/>
        <w:spacing w:after="0" w:line="240" w:lineRule="auto"/>
        <w:jc w:val="both"/>
        <w:rPr>
          <w:rFonts w:eastAsia="Times New Roman" w:cs="Calibri"/>
          <w:bCs/>
          <w:lang w:eastAsia="en-GB"/>
        </w:rPr>
      </w:pPr>
      <w:r w:rsidRPr="00512BC9">
        <w:rPr>
          <w:rFonts w:eastAsia="Times New Roman" w:cs="Calibri"/>
          <w:b/>
          <w:lang w:eastAsia="en-GB"/>
        </w:rPr>
        <w:t>Art. 2 Eligibilitatea cheltuielilor</w:t>
      </w:r>
      <w:r w:rsidRPr="00512BC9">
        <w:rPr>
          <w:rFonts w:eastAsia="Times New Roman" w:cs="Calibri"/>
          <w:bCs/>
          <w:lang w:eastAsia="en-GB"/>
        </w:rPr>
        <w:t xml:space="preserve">– completare art. 4 din </w:t>
      </w:r>
      <w:r w:rsidRPr="00512BC9">
        <w:rPr>
          <w:rFonts w:eastAsia="Times New Roman" w:cs="Calibri"/>
          <w:bCs/>
          <w:i/>
          <w:iCs/>
          <w:lang w:eastAsia="en-GB"/>
        </w:rPr>
        <w:t>Condiții Generale</w:t>
      </w:r>
    </w:p>
    <w:p w14:paraId="200A90CF" w14:textId="77777777" w:rsidR="00512BC9" w:rsidRPr="00512BC9" w:rsidRDefault="00512BC9" w:rsidP="00EE1337">
      <w:pPr>
        <w:numPr>
          <w:ilvl w:val="0"/>
          <w:numId w:val="7"/>
        </w:numPr>
        <w:snapToGrid w:val="0"/>
        <w:spacing w:after="0" w:line="240" w:lineRule="auto"/>
        <w:jc w:val="both"/>
        <w:rPr>
          <w:rFonts w:eastAsia="Times New Roman" w:cs="Calibri"/>
        </w:rPr>
      </w:pPr>
      <w:bookmarkStart w:id="8" w:name="_Hlk189555705"/>
      <w:r w:rsidRPr="00512BC9">
        <w:rPr>
          <w:rFonts w:eastAsia="Times New Roman" w:cs="Calibri"/>
        </w:rPr>
        <w:t xml:space="preserve">În completarea prevederilor art. 4 alin. (1) din </w:t>
      </w:r>
      <w:r w:rsidRPr="00512BC9">
        <w:rPr>
          <w:rFonts w:eastAsia="Times New Roman" w:cs="Calibri"/>
          <w:i/>
          <w:iCs/>
        </w:rPr>
        <w:t>Secțiunea III. Condiții Generale</w:t>
      </w:r>
      <w:r w:rsidRPr="00512BC9">
        <w:rPr>
          <w:rFonts w:eastAsia="Times New Roman" w:cs="Calibri"/>
        </w:rPr>
        <w:t xml:space="preserve">, </w:t>
      </w:r>
      <w:bookmarkEnd w:id="8"/>
      <w:r w:rsidRPr="00512BC9">
        <w:rPr>
          <w:rFonts w:eastAsia="Times New Roman" w:cs="Calibri"/>
          <w:bCs/>
        </w:rPr>
        <w:t>Cheltuielile angajate şi plătite pe durata de implementare a proiectului sunt eligibile dacă sunt realizate cu respectarea Instrucțiunilor AM PR SE.</w:t>
      </w:r>
    </w:p>
    <w:p w14:paraId="50620CB8" w14:textId="77777777" w:rsidR="00512BC9" w:rsidRPr="00512BC9" w:rsidRDefault="00512BC9" w:rsidP="00EE1337">
      <w:pPr>
        <w:numPr>
          <w:ilvl w:val="0"/>
          <w:numId w:val="7"/>
        </w:numPr>
        <w:snapToGrid w:val="0"/>
        <w:spacing w:after="0" w:line="240" w:lineRule="auto"/>
        <w:jc w:val="both"/>
        <w:rPr>
          <w:rFonts w:eastAsia="Times New Roman" w:cs="Calibri"/>
          <w:bCs/>
        </w:rPr>
      </w:pPr>
      <w:r w:rsidRPr="00512BC9">
        <w:rPr>
          <w:rFonts w:eastAsia="Times New Roman" w:cs="Calibri"/>
        </w:rPr>
        <w:t xml:space="preserve">În completarea prevederilor art. 4 alin. (4) din </w:t>
      </w:r>
      <w:r w:rsidRPr="00512BC9">
        <w:rPr>
          <w:rFonts w:eastAsia="Times New Roman" w:cs="Calibri"/>
          <w:i/>
          <w:iCs/>
        </w:rPr>
        <w:t>Secțiunea III. Condiții Generale</w:t>
      </w:r>
      <w:r w:rsidRPr="00512BC9">
        <w:rPr>
          <w:rFonts w:eastAsia="Times New Roman" w:cs="Calibri"/>
        </w:rPr>
        <w:t>,</w:t>
      </w:r>
      <w:r w:rsidRPr="00512BC9">
        <w:rPr>
          <w:rFonts w:eastAsia="Times New Roman" w:cs="Calibri"/>
          <w:b/>
          <w:lang w:eastAsia="en-GB"/>
        </w:rPr>
        <w:t xml:space="preserve"> </w:t>
      </w:r>
      <w:r w:rsidRPr="00512BC9">
        <w:rPr>
          <w:rFonts w:eastAsia="Times New Roman" w:cs="Calibri"/>
          <w:bCs/>
        </w:rPr>
        <w:t>Acest drept subzistă şi în situaţia în care neconformităţile/abaterile în cauză nu au fost sesizate cu ocazia încheierii actelor adiţionale şi, respectiv, notificărilor de modificare a contractului de finanţare.</w:t>
      </w:r>
    </w:p>
    <w:p w14:paraId="5C8EDF89" w14:textId="393844F9" w:rsidR="00512BC9" w:rsidRPr="00512BC9" w:rsidRDefault="00512BC9" w:rsidP="00EE1337">
      <w:pPr>
        <w:numPr>
          <w:ilvl w:val="0"/>
          <w:numId w:val="7"/>
        </w:numPr>
        <w:snapToGrid w:val="0"/>
        <w:spacing w:after="0" w:line="240" w:lineRule="auto"/>
        <w:ind w:left="709"/>
        <w:jc w:val="both"/>
        <w:rPr>
          <w:rFonts w:eastAsia="Times New Roman" w:cs="Calibri"/>
        </w:rPr>
      </w:pPr>
      <w:r w:rsidRPr="00512BC9">
        <w:rPr>
          <w:rFonts w:eastAsia="Times New Roman"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70226BCD" w14:textId="77777777" w:rsidR="00512BC9" w:rsidRPr="00512BC9" w:rsidRDefault="00512BC9" w:rsidP="00EE1337">
      <w:pPr>
        <w:numPr>
          <w:ilvl w:val="0"/>
          <w:numId w:val="7"/>
        </w:numPr>
        <w:snapToGrid w:val="0"/>
        <w:spacing w:after="0" w:line="240" w:lineRule="auto"/>
        <w:ind w:left="709"/>
        <w:jc w:val="both"/>
        <w:rPr>
          <w:rFonts w:eastAsia="Times New Roman" w:cs="Calibri"/>
          <w:b/>
        </w:rPr>
      </w:pPr>
      <w:r w:rsidRPr="00512BC9">
        <w:rPr>
          <w:rFonts w:eastAsia="Times New Roman" w:cs="Calibri"/>
        </w:rPr>
        <w:t>Beneficiarul are obligația de a realiza toate plățile aferente bunurilor, serviciilor și lucrărilor achiziționate în cadrul proiectului prin virament bancar. Plățile în numerar nu sunt eligibile.</w:t>
      </w:r>
    </w:p>
    <w:p w14:paraId="738E79ED" w14:textId="77777777" w:rsidR="00512BC9" w:rsidRPr="00512BC9" w:rsidRDefault="00512BC9" w:rsidP="00EE1337">
      <w:pPr>
        <w:numPr>
          <w:ilvl w:val="0"/>
          <w:numId w:val="7"/>
        </w:numPr>
        <w:snapToGrid w:val="0"/>
        <w:spacing w:after="0" w:line="240" w:lineRule="auto"/>
        <w:ind w:left="709"/>
        <w:jc w:val="both"/>
        <w:rPr>
          <w:rFonts w:eastAsia="Times New Roman" w:cs="Calibri"/>
          <w:b/>
        </w:rPr>
      </w:pPr>
      <w:r w:rsidRPr="00512BC9">
        <w:rPr>
          <w:rFonts w:eastAsia="Times New Roman"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BE86D03" w14:textId="77777777" w:rsidR="00512BC9" w:rsidRPr="00512BC9" w:rsidRDefault="00512BC9" w:rsidP="00EE1337">
      <w:pPr>
        <w:numPr>
          <w:ilvl w:val="0"/>
          <w:numId w:val="7"/>
        </w:numPr>
        <w:snapToGrid w:val="0"/>
        <w:spacing w:after="0" w:line="240" w:lineRule="auto"/>
        <w:ind w:left="709"/>
        <w:jc w:val="both"/>
        <w:rPr>
          <w:rFonts w:eastAsia="Times New Roman" w:cs="Calibri"/>
          <w:b/>
        </w:rPr>
      </w:pPr>
      <w:r w:rsidRPr="00512BC9">
        <w:rPr>
          <w:rFonts w:eastAsia="Times New Roman" w:cs="Calibri"/>
        </w:rPr>
        <w:t>Pentru solicitarea la decontare a taxei pe valoarea adăugată eligibilă aferentă cheltuielilor eligibile, se vor respecta prevederile art. 9 din HG nr. 873/2022</w:t>
      </w:r>
      <w:bookmarkStart w:id="9" w:name="_Hlk141444605"/>
      <w:r w:rsidRPr="00512BC9">
        <w:rPr>
          <w:rFonts w:eastAsia="Times New Roman" w:cs="Calibri"/>
        </w:rPr>
        <w:t xml:space="preserve">, cu modificările și completările ulterioare </w:t>
      </w:r>
      <w:bookmarkEnd w:id="9"/>
      <w:r w:rsidRPr="00512BC9">
        <w:rPr>
          <w:rFonts w:eastAsia="Times New Roman" w:cs="Calibri"/>
        </w:rPr>
        <w:t>și a Instrucțiunilor de aplicare a acestor prevederi.</w:t>
      </w:r>
    </w:p>
    <w:p w14:paraId="5EAAE5ED" w14:textId="127FEA81" w:rsidR="00512BC9" w:rsidRDefault="00512BC9" w:rsidP="00EE1337">
      <w:pPr>
        <w:snapToGrid w:val="0"/>
        <w:spacing w:after="0" w:line="240" w:lineRule="auto"/>
        <w:ind w:left="709"/>
        <w:jc w:val="both"/>
        <w:rPr>
          <w:rFonts w:eastAsia="Times New Roman" w:cs="Calibri"/>
          <w:b/>
          <w:lang w:eastAsia="en-GB"/>
        </w:rPr>
      </w:pPr>
    </w:p>
    <w:p w14:paraId="505422B1" w14:textId="77777777" w:rsidR="00EE1337" w:rsidRPr="00512BC9" w:rsidRDefault="00EE1337" w:rsidP="00EE1337">
      <w:pPr>
        <w:snapToGrid w:val="0"/>
        <w:spacing w:after="0" w:line="240" w:lineRule="auto"/>
        <w:ind w:left="709"/>
        <w:jc w:val="both"/>
        <w:rPr>
          <w:rFonts w:eastAsia="Times New Roman" w:cs="Calibri"/>
          <w:b/>
          <w:lang w:eastAsia="en-GB"/>
        </w:rPr>
      </w:pPr>
    </w:p>
    <w:p w14:paraId="5D43AD22" w14:textId="77777777" w:rsidR="00512BC9" w:rsidRPr="00512BC9" w:rsidRDefault="00512BC9" w:rsidP="00EE1337">
      <w:pPr>
        <w:spacing w:after="0" w:line="240" w:lineRule="auto"/>
        <w:jc w:val="both"/>
        <w:rPr>
          <w:rFonts w:eastAsia="Times New Roman" w:cs="Calibri"/>
          <w:bCs/>
          <w:lang w:eastAsia="en-GB"/>
        </w:rPr>
      </w:pPr>
      <w:r w:rsidRPr="00512BC9">
        <w:rPr>
          <w:rFonts w:eastAsia="Times New Roman" w:cs="Calibri"/>
          <w:b/>
          <w:lang w:eastAsia="en-GB"/>
        </w:rPr>
        <w:lastRenderedPageBreak/>
        <w:t xml:space="preserve">Art. 3. Mecanismul prefinanţării </w:t>
      </w:r>
      <w:r w:rsidRPr="00512BC9">
        <w:rPr>
          <w:rFonts w:eastAsia="Times New Roman" w:cs="Calibri"/>
          <w:bCs/>
          <w:lang w:eastAsia="en-GB"/>
        </w:rPr>
        <w:t xml:space="preserve">– completare art. 5 din </w:t>
      </w:r>
      <w:r w:rsidRPr="00512BC9">
        <w:rPr>
          <w:rFonts w:eastAsia="Times New Roman" w:cs="Calibri"/>
          <w:bCs/>
          <w:i/>
          <w:iCs/>
          <w:lang w:eastAsia="en-GB"/>
        </w:rPr>
        <w:t>Condiții Generale</w:t>
      </w:r>
    </w:p>
    <w:p w14:paraId="0855CABF" w14:textId="77777777" w:rsidR="00512BC9" w:rsidRPr="00512BC9" w:rsidRDefault="00512BC9" w:rsidP="00EE1337">
      <w:pPr>
        <w:numPr>
          <w:ilvl w:val="0"/>
          <w:numId w:val="8"/>
        </w:numPr>
        <w:spacing w:after="0" w:line="240" w:lineRule="auto"/>
        <w:contextualSpacing/>
        <w:jc w:val="both"/>
        <w:rPr>
          <w:rFonts w:eastAsia="Times New Roman" w:cs="Calibri"/>
        </w:rPr>
      </w:pPr>
      <w:r w:rsidRPr="00512BC9">
        <w:rPr>
          <w:rFonts w:eastAsia="Times New Roman" w:cs="Calibri"/>
        </w:rPr>
        <w:t xml:space="preserve">În solicitarea, acordarea, justificarea și recuperarea prefinanțării, beneficiarul și AM sunt obligate să aplice și să respecte prevederile Capitolului IV – </w:t>
      </w:r>
      <w:r w:rsidRPr="00512BC9">
        <w:rPr>
          <w:rFonts w:eastAsia="Times New Roman" w:cs="Calibri"/>
          <w:i/>
          <w:iCs/>
        </w:rPr>
        <w:t>Prefinanțarea</w:t>
      </w:r>
      <w:r w:rsidRPr="00512BC9">
        <w:rPr>
          <w:rFonts w:eastAsia="Times New Roman" w:cs="Calibri"/>
        </w:rPr>
        <w:t xml:space="preserve">, din OUG nr. 133/2021, cu modificările și completările ulterioare. </w:t>
      </w:r>
    </w:p>
    <w:p w14:paraId="5E4FA93F" w14:textId="77777777" w:rsidR="00512BC9" w:rsidRPr="00512BC9" w:rsidRDefault="00512BC9" w:rsidP="00EE1337">
      <w:pPr>
        <w:numPr>
          <w:ilvl w:val="0"/>
          <w:numId w:val="8"/>
        </w:numPr>
        <w:spacing w:after="0" w:line="240" w:lineRule="auto"/>
        <w:contextualSpacing/>
        <w:jc w:val="both"/>
        <w:rPr>
          <w:rFonts w:eastAsia="Times New Roman" w:cs="Calibri"/>
        </w:rPr>
      </w:pPr>
      <w:r w:rsidRPr="00512BC9">
        <w:rPr>
          <w:rFonts w:eastAsia="Times New Roman" w:cs="Calibri"/>
        </w:rPr>
        <w:t>Cererea de prefinanțare</w:t>
      </w:r>
      <w:r w:rsidRPr="00512BC9">
        <w:rPr>
          <w:rFonts w:eastAsia="Times New Roman" w:cs="Calibri"/>
          <w:b/>
          <w:bCs/>
        </w:rPr>
        <w:t> </w:t>
      </w:r>
      <w:r w:rsidRPr="00512BC9">
        <w:rPr>
          <w:rFonts w:eastAsia="Times New Roman" w:cs="Calibri"/>
        </w:rPr>
        <w:t xml:space="preserve">reprezintă cererea depusă de către Beneficiar în conformitate cu prevederile </w:t>
      </w:r>
      <w:r w:rsidRPr="00512BC9">
        <w:rPr>
          <w:rFonts w:eastAsia="Times New Roman" w:cs="Calibri"/>
          <w:bCs/>
        </w:rPr>
        <w:t>Ordonanţei de urgenţă a Guvernului nr. 133/2021,</w:t>
      </w:r>
      <w:r w:rsidRPr="00512BC9">
        <w:rPr>
          <w:rFonts w:ascii="Arial" w:eastAsia="Times New Roman" w:hAnsi="Arial" w:cs="Times New Roman"/>
          <w:color w:val="27344C"/>
          <w:sz w:val="24"/>
          <w:szCs w:val="24"/>
        </w:rPr>
        <w:t xml:space="preserve"> </w:t>
      </w:r>
      <w:r w:rsidRPr="00512BC9">
        <w:rPr>
          <w:rFonts w:eastAsia="Times New Roman" w:cs="Calibri"/>
          <w:bCs/>
        </w:rPr>
        <w:t xml:space="preserve">cu modificările și completările ulterioare, </w:t>
      </w:r>
      <w:r w:rsidRPr="00512BC9">
        <w:rPr>
          <w:rFonts w:eastAsia="Times New Roman" w:cs="Calibri"/>
        </w:rPr>
        <w:t xml:space="preserve"> prin care solicită AM PR SE virarea sumelor necesare pentru plata cheltuielilor aferente implementării proiectului, fără depășirea valorii totale eligibile prevăzută în contractul de finanțare. </w:t>
      </w:r>
    </w:p>
    <w:p w14:paraId="311CC801" w14:textId="77777777" w:rsidR="00512BC9" w:rsidRPr="00512BC9" w:rsidRDefault="00512BC9" w:rsidP="00EE1337">
      <w:pPr>
        <w:numPr>
          <w:ilvl w:val="0"/>
          <w:numId w:val="8"/>
        </w:numPr>
        <w:autoSpaceDE w:val="0"/>
        <w:autoSpaceDN w:val="0"/>
        <w:adjustRightInd w:val="0"/>
        <w:spacing w:after="0" w:line="240" w:lineRule="auto"/>
        <w:jc w:val="both"/>
        <w:rPr>
          <w:rFonts w:eastAsia="Times New Roman" w:cs="Calibri"/>
        </w:rPr>
      </w:pPr>
      <w:r w:rsidRPr="00512BC9">
        <w:rPr>
          <w:rFonts w:eastAsia="Times New Roman" w:cs="Calibri"/>
        </w:rPr>
        <w:t>În cazul proiectelor care prevăd execuția de lucrări, prefinanțarea va putea fi solicitată doar după emiterea Ordinului de începere a lucrărilor.</w:t>
      </w:r>
    </w:p>
    <w:p w14:paraId="38319A57" w14:textId="77777777" w:rsidR="00512BC9" w:rsidRPr="00512BC9" w:rsidRDefault="00512BC9" w:rsidP="00EE1337">
      <w:pPr>
        <w:numPr>
          <w:ilvl w:val="0"/>
          <w:numId w:val="8"/>
        </w:numPr>
        <w:autoSpaceDE w:val="0"/>
        <w:autoSpaceDN w:val="0"/>
        <w:adjustRightInd w:val="0"/>
        <w:spacing w:after="0" w:line="240" w:lineRule="auto"/>
        <w:jc w:val="both"/>
        <w:rPr>
          <w:rFonts w:eastAsia="Times New Roman" w:cs="Calibri"/>
        </w:rPr>
      </w:pPr>
      <w:r w:rsidRPr="00512BC9">
        <w:rPr>
          <w:rFonts w:eastAsia="Times New Roman" w:cs="Calibri"/>
        </w:rPr>
        <w:t xml:space="preserve">Beneficiarul poate solicita prefinanțare în tranșe, în condițiile și în limitele prevăzute la art. 18 din </w:t>
      </w:r>
      <w:r w:rsidRPr="00512BC9">
        <w:rPr>
          <w:rFonts w:eastAsia="Times New Roman" w:cs="Calibri"/>
          <w:bCs/>
        </w:rPr>
        <w:t>Ordonanţa de urgenţă a Guvernului nr. 133/2021, cu modificările și completările ulterioare.</w:t>
      </w:r>
    </w:p>
    <w:p w14:paraId="61FADC7C" w14:textId="77777777" w:rsidR="00512BC9" w:rsidRPr="00512BC9" w:rsidRDefault="00512BC9" w:rsidP="00EE1337">
      <w:pPr>
        <w:numPr>
          <w:ilvl w:val="0"/>
          <w:numId w:val="8"/>
        </w:numPr>
        <w:autoSpaceDE w:val="0"/>
        <w:autoSpaceDN w:val="0"/>
        <w:adjustRightInd w:val="0"/>
        <w:spacing w:after="0" w:line="240" w:lineRule="auto"/>
        <w:jc w:val="both"/>
        <w:rPr>
          <w:rFonts w:eastAsia="Times New Roman" w:cs="Calibri"/>
          <w:b/>
        </w:rPr>
      </w:pPr>
      <w:r w:rsidRPr="00512BC9">
        <w:rPr>
          <w:rFonts w:eastAsia="Times New Roman" w:cs="Calibri"/>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6FE97BED" w14:textId="77777777" w:rsidR="00512BC9" w:rsidRPr="00512BC9" w:rsidRDefault="00512BC9" w:rsidP="00EE1337">
      <w:pPr>
        <w:autoSpaceDE w:val="0"/>
        <w:autoSpaceDN w:val="0"/>
        <w:adjustRightInd w:val="0"/>
        <w:spacing w:after="0" w:line="240" w:lineRule="auto"/>
        <w:ind w:left="720"/>
        <w:jc w:val="both"/>
        <w:rPr>
          <w:rFonts w:eastAsia="Times New Roman" w:cs="Calibri"/>
          <w:b/>
        </w:rPr>
      </w:pPr>
    </w:p>
    <w:p w14:paraId="6B442F1A" w14:textId="77777777" w:rsidR="00512BC9" w:rsidRPr="00512BC9" w:rsidRDefault="00512BC9" w:rsidP="00EE1337">
      <w:pPr>
        <w:spacing w:after="0" w:line="240" w:lineRule="auto"/>
        <w:jc w:val="both"/>
        <w:rPr>
          <w:rFonts w:eastAsia="Times New Roman" w:cs="Calibri"/>
          <w:lang w:eastAsia="en-GB"/>
        </w:rPr>
      </w:pPr>
      <w:r w:rsidRPr="00512BC9">
        <w:rPr>
          <w:rFonts w:eastAsia="Times New Roman" w:cs="Calibri"/>
          <w:b/>
          <w:bCs/>
        </w:rPr>
        <w:t>Art. 4. Graficul cererilor de prefinanțare/plată/rambursare</w:t>
      </w:r>
      <w:r w:rsidRPr="00512BC9">
        <w:rPr>
          <w:rFonts w:eastAsia="Times New Roman" w:cs="Calibri"/>
        </w:rPr>
        <w:t> </w:t>
      </w:r>
      <w:r w:rsidRPr="00512BC9">
        <w:rPr>
          <w:rFonts w:eastAsia="Times New Roman" w:cs="Calibri"/>
          <w:bCs/>
          <w:lang w:eastAsia="en-GB"/>
        </w:rPr>
        <w:t xml:space="preserve">– completare art. 6 din </w:t>
      </w:r>
      <w:r w:rsidRPr="00512BC9">
        <w:rPr>
          <w:rFonts w:eastAsia="Times New Roman" w:cs="Calibri"/>
          <w:bCs/>
          <w:i/>
          <w:iCs/>
          <w:lang w:eastAsia="en-GB"/>
        </w:rPr>
        <w:t>Condiții Generale</w:t>
      </w:r>
    </w:p>
    <w:p w14:paraId="31CFE9F6" w14:textId="77777777" w:rsidR="00512BC9" w:rsidRPr="00512BC9" w:rsidRDefault="00512BC9" w:rsidP="00EE1337">
      <w:pPr>
        <w:numPr>
          <w:ilvl w:val="0"/>
          <w:numId w:val="9"/>
        </w:numPr>
        <w:spacing w:after="0" w:line="240" w:lineRule="auto"/>
        <w:jc w:val="both"/>
        <w:rPr>
          <w:rFonts w:eastAsia="Times New Roman" w:cs="Calibri"/>
        </w:rPr>
      </w:pPr>
      <w:r w:rsidRPr="00512BC9">
        <w:rPr>
          <w:rFonts w:eastAsia="Times New Roman" w:cs="Calibri"/>
        </w:rPr>
        <w:t xml:space="preserve">Beneficiarul este obligat să respecte termenele asumate pentru depunerea cererilor de plată/rambursare în conformitate cu Anexa nr. 3 - Graficul cererilor de prefinanțare/plată/rambursare.  </w:t>
      </w:r>
    </w:p>
    <w:p w14:paraId="104F6367" w14:textId="77777777" w:rsidR="00512BC9" w:rsidRPr="00512BC9" w:rsidRDefault="00512BC9" w:rsidP="00EE1337">
      <w:pPr>
        <w:numPr>
          <w:ilvl w:val="0"/>
          <w:numId w:val="9"/>
        </w:numPr>
        <w:spacing w:after="0" w:line="240" w:lineRule="auto"/>
        <w:jc w:val="both"/>
        <w:rPr>
          <w:rFonts w:eastAsia="Times New Roman" w:cs="Calibri"/>
        </w:rPr>
      </w:pPr>
      <w:r w:rsidRPr="00512BC9">
        <w:rPr>
          <w:rFonts w:eastAsia="Times New Roman" w:cs="Calibr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0A52283" w14:textId="77777777" w:rsidR="00512BC9" w:rsidRPr="00512BC9" w:rsidRDefault="00512BC9" w:rsidP="00EE1337">
      <w:pPr>
        <w:numPr>
          <w:ilvl w:val="0"/>
          <w:numId w:val="9"/>
        </w:numPr>
        <w:spacing w:after="0" w:line="240" w:lineRule="auto"/>
        <w:jc w:val="both"/>
        <w:rPr>
          <w:rFonts w:eastAsia="Times New Roman" w:cs="Calibri"/>
        </w:rPr>
      </w:pPr>
      <w:r w:rsidRPr="00512BC9">
        <w:rPr>
          <w:rFonts w:eastAsia="Times New Roman" w:cs="Calibr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w:t>
      </w:r>
    </w:p>
    <w:p w14:paraId="6A29C8FD" w14:textId="77777777" w:rsidR="00512BC9" w:rsidRPr="00512BC9" w:rsidRDefault="00512BC9" w:rsidP="00EE1337">
      <w:pPr>
        <w:autoSpaceDE w:val="0"/>
        <w:autoSpaceDN w:val="0"/>
        <w:adjustRightInd w:val="0"/>
        <w:spacing w:after="0" w:line="240" w:lineRule="auto"/>
        <w:jc w:val="both"/>
        <w:rPr>
          <w:rFonts w:eastAsia="Times New Roman" w:cs="Calibri"/>
          <w:b/>
          <w:bCs/>
        </w:rPr>
      </w:pPr>
    </w:p>
    <w:p w14:paraId="60108419" w14:textId="77777777" w:rsidR="00512BC9" w:rsidRPr="00512BC9" w:rsidRDefault="00512BC9" w:rsidP="00EE1337">
      <w:pPr>
        <w:autoSpaceDE w:val="0"/>
        <w:autoSpaceDN w:val="0"/>
        <w:adjustRightInd w:val="0"/>
        <w:spacing w:after="0" w:line="240" w:lineRule="auto"/>
        <w:jc w:val="both"/>
        <w:rPr>
          <w:rFonts w:eastAsia="Times New Roman" w:cs="Calibri"/>
          <w:bCs/>
          <w:lang w:eastAsia="en-GB"/>
        </w:rPr>
      </w:pPr>
      <w:r w:rsidRPr="00512BC9">
        <w:rPr>
          <w:rFonts w:eastAsia="Times New Roman" w:cs="Calibri"/>
          <w:b/>
          <w:bCs/>
        </w:rPr>
        <w:t xml:space="preserve">Art. 5. </w:t>
      </w:r>
      <w:r w:rsidRPr="00512BC9">
        <w:rPr>
          <w:rFonts w:eastAsia="Times New Roman" w:cs="Calibri"/>
          <w:b/>
          <w:lang w:eastAsia="en-GB"/>
        </w:rPr>
        <w:t xml:space="preserve">Rambursarea/Plata cheltuielilor </w:t>
      </w:r>
      <w:r w:rsidRPr="00512BC9">
        <w:rPr>
          <w:rFonts w:eastAsia="Times New Roman" w:cs="Calibri"/>
          <w:bCs/>
          <w:lang w:eastAsia="en-GB"/>
        </w:rPr>
        <w:t xml:space="preserve">– completare art. 6 din </w:t>
      </w:r>
      <w:r w:rsidRPr="00512BC9">
        <w:rPr>
          <w:rFonts w:eastAsia="Times New Roman" w:cs="Calibri"/>
          <w:bCs/>
          <w:i/>
          <w:iCs/>
          <w:lang w:eastAsia="en-GB"/>
        </w:rPr>
        <w:t>Condiții Generale</w:t>
      </w:r>
    </w:p>
    <w:p w14:paraId="74A8AC63" w14:textId="77777777" w:rsidR="00512BC9" w:rsidRPr="00512BC9" w:rsidRDefault="00512BC9" w:rsidP="00EE1337">
      <w:pPr>
        <w:numPr>
          <w:ilvl w:val="0"/>
          <w:numId w:val="10"/>
        </w:numPr>
        <w:spacing w:after="0" w:line="240" w:lineRule="auto"/>
        <w:contextualSpacing/>
        <w:jc w:val="both"/>
        <w:rPr>
          <w:rFonts w:eastAsia="Times New Roman" w:cs="Calibri"/>
        </w:rPr>
      </w:pPr>
      <w:r w:rsidRPr="00512BC9">
        <w:rPr>
          <w:rFonts w:eastAsia="Times New Roman" w:cs="Calibri"/>
        </w:rPr>
        <w:t xml:space="preserve">Cererile de plată, rambursare depuse de către beneficiar, precum și plata efectivă a cheltuielilor eligibile de către AM, se va face prin punerea în aplicare a mecanismelor stabilite în Capitolul V- </w:t>
      </w:r>
      <w:r w:rsidRPr="00512BC9">
        <w:rPr>
          <w:rFonts w:eastAsia="Times New Roman" w:cs="Calibri"/>
          <w:i/>
          <w:iCs/>
        </w:rPr>
        <w:t>Mecanismul cererilor de plată/ Mecanismul rambursării cheltuielilor eligibile</w:t>
      </w:r>
      <w:r w:rsidRPr="00512BC9">
        <w:rPr>
          <w:rFonts w:eastAsia="Times New Roman" w:cs="Calibri"/>
        </w:rPr>
        <w:t xml:space="preserve"> din OUG nr. 133/2021</w:t>
      </w:r>
      <w:r w:rsidRPr="00512BC9">
        <w:rPr>
          <w:rFonts w:ascii="Arial" w:eastAsia="Times New Roman" w:hAnsi="Arial" w:cs="Times New Roman"/>
          <w:color w:val="27344C"/>
          <w:sz w:val="24"/>
          <w:szCs w:val="24"/>
        </w:rPr>
        <w:t xml:space="preserve"> </w:t>
      </w:r>
      <w:r w:rsidRPr="00512BC9">
        <w:rPr>
          <w:rFonts w:eastAsia="Times New Roman" w:cs="Calibri"/>
        </w:rPr>
        <w:t xml:space="preserve">cu modificările și completările ulterioare. </w:t>
      </w:r>
    </w:p>
    <w:p w14:paraId="05EA5518" w14:textId="77777777" w:rsidR="00512BC9" w:rsidRPr="00512BC9" w:rsidRDefault="00512BC9" w:rsidP="00EE1337">
      <w:pPr>
        <w:numPr>
          <w:ilvl w:val="0"/>
          <w:numId w:val="10"/>
        </w:numPr>
        <w:autoSpaceDE w:val="0"/>
        <w:autoSpaceDN w:val="0"/>
        <w:adjustRightInd w:val="0"/>
        <w:spacing w:after="0" w:line="240" w:lineRule="auto"/>
        <w:jc w:val="both"/>
        <w:rPr>
          <w:rFonts w:eastAsia="Times New Roman" w:cs="Calibri"/>
        </w:rPr>
      </w:pPr>
      <w:r w:rsidRPr="00512BC9">
        <w:rPr>
          <w:rFonts w:eastAsia="Times New Roman" w:cs="Calibri"/>
        </w:rPr>
        <w:t xml:space="preserve">AM va realiza plata cererilor de prefinanțare/plată/rambursare numai după autorizarea cheltuielilor în condițiile prevăzute la art. 21-27 din </w:t>
      </w:r>
      <w:r w:rsidRPr="00512BC9">
        <w:rPr>
          <w:rFonts w:eastAsia="Times New Roman" w:cs="Calibri"/>
          <w:bCs/>
        </w:rPr>
        <w:t xml:space="preserve">Ordonanţa de urgenţă a Guvernului nr. 133/2021, cu modificările și completările ulterioare, în conformitate cu prevederile Ordonanţei de urgenţă a Guvernului nr. 23/2023, </w:t>
      </w:r>
      <w:bookmarkStart w:id="10" w:name="_Hlk141447134"/>
      <w:r w:rsidRPr="00512BC9">
        <w:rPr>
          <w:rFonts w:eastAsia="Times New Roman" w:cs="Calibri"/>
          <w:bCs/>
        </w:rPr>
        <w:t xml:space="preserve">cu modificările și completările ulterioare </w:t>
      </w:r>
      <w:bookmarkEnd w:id="10"/>
      <w:r w:rsidRPr="00512BC9">
        <w:rPr>
          <w:rFonts w:eastAsia="Times New Roman" w:cs="Calibri"/>
          <w:bCs/>
        </w:rPr>
        <w:t>și cu procedurile operaționale aplicabile la nivelul AM PR SE (art. 21 din OUG 23/2023,</w:t>
      </w:r>
      <w:r w:rsidRPr="00512BC9">
        <w:rPr>
          <w:rFonts w:ascii="Arial" w:eastAsia="Times New Roman" w:hAnsi="Arial" w:cs="Times New Roman"/>
          <w:color w:val="27344C"/>
          <w:sz w:val="24"/>
          <w:szCs w:val="24"/>
        </w:rPr>
        <w:t xml:space="preserve"> </w:t>
      </w:r>
      <w:r w:rsidRPr="00512BC9">
        <w:rPr>
          <w:rFonts w:eastAsia="Times New Roman" w:cs="Calibri"/>
          <w:bCs/>
        </w:rPr>
        <w:t>cu modificările și completările ulterioare).</w:t>
      </w:r>
    </w:p>
    <w:p w14:paraId="09CF2867" w14:textId="77777777" w:rsidR="00512BC9" w:rsidRPr="00512BC9" w:rsidRDefault="00512BC9" w:rsidP="00EE1337">
      <w:pPr>
        <w:numPr>
          <w:ilvl w:val="0"/>
          <w:numId w:val="10"/>
        </w:numPr>
        <w:autoSpaceDE w:val="0"/>
        <w:autoSpaceDN w:val="0"/>
        <w:adjustRightInd w:val="0"/>
        <w:spacing w:after="0" w:line="240" w:lineRule="auto"/>
        <w:jc w:val="both"/>
        <w:rPr>
          <w:rFonts w:eastAsia="Times New Roman" w:cs="Calibri"/>
        </w:rPr>
      </w:pPr>
      <w:r w:rsidRPr="00512BC9">
        <w:rPr>
          <w:rFonts w:eastAsia="Times New Roman" w:cs="Calibr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B4DB11C" w14:textId="77777777" w:rsidR="00512BC9" w:rsidRP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Beneficiarul poate întocmi cereri de plată în care poate include doar facturile primite și neachitate de la furnizori/prestatori/constructori.</w:t>
      </w:r>
    </w:p>
    <w:p w14:paraId="1E907A22" w14:textId="77777777" w:rsidR="00512BC9" w:rsidRP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27AA20AD" w14:textId="77777777" w:rsidR="00512BC9" w:rsidRP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 xml:space="preserve">Cererea de rambursare reprezintă cererea depusă de către Beneficiar prin care solicită AM PR SE virarea sumelor aferente cheltuielilor eligibile efectuate deja de acesta (din surse proprii sau din prefinanțarea primită) conform </w:t>
      </w:r>
      <w:r w:rsidRPr="00512BC9">
        <w:rPr>
          <w:rFonts w:eastAsia="Times New Roman" w:cs="Calibri"/>
        </w:rPr>
        <w:lastRenderedPageBreak/>
        <w:t>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44B45AC6" w14:textId="77777777" w:rsidR="00512BC9" w:rsidRP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60B342C" w14:textId="77777777" w:rsidR="00512BC9" w:rsidRP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6DD5873" w14:textId="77777777" w:rsidR="00512BC9" w:rsidRP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5D0730B7" w14:textId="46C3B33F" w:rsidR="00512BC9" w:rsidRDefault="00512BC9" w:rsidP="00EE1337">
      <w:pPr>
        <w:numPr>
          <w:ilvl w:val="0"/>
          <w:numId w:val="10"/>
        </w:numPr>
        <w:tabs>
          <w:tab w:val="left" w:pos="426"/>
        </w:tabs>
        <w:spacing w:after="0" w:line="240" w:lineRule="auto"/>
        <w:jc w:val="both"/>
        <w:rPr>
          <w:rFonts w:eastAsia="Times New Roman" w:cs="Calibri"/>
        </w:rPr>
      </w:pPr>
      <w:r w:rsidRPr="00512BC9">
        <w:rPr>
          <w:rFonts w:eastAsia="Times New Roman" w:cs="Calibri"/>
        </w:rPr>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CC054A6" w14:textId="77777777" w:rsidR="00EE1337" w:rsidRPr="00512BC9" w:rsidRDefault="00EE1337" w:rsidP="00EE1337">
      <w:pPr>
        <w:tabs>
          <w:tab w:val="left" w:pos="426"/>
        </w:tabs>
        <w:spacing w:after="0" w:line="240" w:lineRule="auto"/>
        <w:ind w:left="720"/>
        <w:jc w:val="both"/>
        <w:rPr>
          <w:rFonts w:eastAsia="Times New Roman" w:cs="Calibri"/>
        </w:rPr>
      </w:pPr>
    </w:p>
    <w:p w14:paraId="77E4B7D1" w14:textId="77777777" w:rsidR="00512BC9" w:rsidRPr="00512BC9" w:rsidRDefault="00512BC9" w:rsidP="00EE1337">
      <w:pPr>
        <w:tabs>
          <w:tab w:val="left" w:pos="284"/>
        </w:tabs>
        <w:spacing w:after="0" w:line="240" w:lineRule="auto"/>
        <w:jc w:val="both"/>
        <w:rPr>
          <w:rFonts w:eastAsia="Times New Roman" w:cs="Calibri"/>
          <w:b/>
          <w:bCs/>
        </w:rPr>
      </w:pPr>
      <w:r w:rsidRPr="00512BC9">
        <w:rPr>
          <w:rFonts w:eastAsia="Times New Roman" w:cs="Calibri"/>
          <w:b/>
          <w:bCs/>
        </w:rPr>
        <w:t>Art. 6. Măsuri pentru evitarea dublei finanțări</w:t>
      </w:r>
    </w:p>
    <w:p w14:paraId="1C6CB6E0" w14:textId="77777777" w:rsidR="00512BC9" w:rsidRPr="00512BC9" w:rsidRDefault="00512BC9" w:rsidP="00EE1337">
      <w:pPr>
        <w:autoSpaceDE w:val="0"/>
        <w:autoSpaceDN w:val="0"/>
        <w:adjustRightInd w:val="0"/>
        <w:spacing w:after="0" w:line="240" w:lineRule="auto"/>
        <w:ind w:left="426"/>
        <w:jc w:val="both"/>
        <w:rPr>
          <w:rFonts w:ascii="Calibri" w:eastAsia="Times New Roman" w:hAnsi="Calibri" w:cs="Calibri"/>
          <w:color w:val="000000"/>
        </w:rPr>
      </w:pPr>
      <w:r w:rsidRPr="00512BC9">
        <w:rPr>
          <w:rFonts w:ascii="Calibri" w:eastAsia="Times New Roman" w:hAnsi="Calibri" w:cs="Calibri"/>
          <w:color w:val="000000"/>
        </w:rPr>
        <w:t xml:space="preserve">(1) Pentru evitarea dublei finantari si pentru certificarea urmatoarelor aspecte: </w:t>
      </w:r>
    </w:p>
    <w:p w14:paraId="11B08339" w14:textId="77777777" w:rsidR="00512BC9" w:rsidRPr="00512BC9" w:rsidRDefault="00512BC9" w:rsidP="00EE1337">
      <w:pPr>
        <w:autoSpaceDE w:val="0"/>
        <w:autoSpaceDN w:val="0"/>
        <w:adjustRightInd w:val="0"/>
        <w:spacing w:after="0" w:line="240" w:lineRule="auto"/>
        <w:ind w:left="426"/>
        <w:jc w:val="both"/>
        <w:rPr>
          <w:rFonts w:ascii="Calibri" w:eastAsia="Times New Roman" w:hAnsi="Calibri" w:cs="Calibri"/>
          <w:color w:val="000000"/>
        </w:rPr>
      </w:pPr>
      <w:r w:rsidRPr="00512BC9">
        <w:rPr>
          <w:rFonts w:ascii="Calibri" w:eastAsia="Times New Roman" w:hAnsi="Calibri" w:cs="Calibri"/>
          <w:color w:val="000000"/>
        </w:rPr>
        <w:t xml:space="preserve">a) cheltuielile decontate în cadrul proiectului nu au fost decontate și din alte surse de finanțare; </w:t>
      </w:r>
    </w:p>
    <w:p w14:paraId="3EAB5C25" w14:textId="77777777" w:rsidR="00EE1337" w:rsidRDefault="00512BC9" w:rsidP="00EE1337">
      <w:pPr>
        <w:autoSpaceDE w:val="0"/>
        <w:autoSpaceDN w:val="0"/>
        <w:adjustRightInd w:val="0"/>
        <w:spacing w:after="0" w:line="240" w:lineRule="auto"/>
        <w:ind w:left="426"/>
        <w:jc w:val="both"/>
        <w:rPr>
          <w:rFonts w:ascii="Calibri" w:eastAsia="Times New Roman" w:hAnsi="Calibri" w:cs="Calibri"/>
          <w:color w:val="000000"/>
        </w:rPr>
      </w:pPr>
      <w:r w:rsidRPr="00512BC9">
        <w:rPr>
          <w:rFonts w:ascii="Calibri" w:eastAsia="Times New Roman" w:hAnsi="Calibri" w:cs="Calibri"/>
          <w:color w:val="000000"/>
        </w:rPr>
        <w:t xml:space="preserve">b) cheltuielile aferente proiectului au fost înregistrate în contabilitatea beneficiarului în conturi analitice </w:t>
      </w:r>
      <w:r w:rsidRPr="00EE1337">
        <w:rPr>
          <w:rFonts w:ascii="Calibri" w:eastAsia="Times New Roman" w:hAnsi="Calibri" w:cs="Calibri"/>
          <w:color w:val="000000"/>
        </w:rPr>
        <w:t xml:space="preserve">distincte; </w:t>
      </w:r>
    </w:p>
    <w:p w14:paraId="3E4ED174" w14:textId="63C40D23" w:rsidR="00512BC9" w:rsidRPr="00EE1337" w:rsidRDefault="00EE1337" w:rsidP="00EE1337">
      <w:pPr>
        <w:autoSpaceDE w:val="0"/>
        <w:autoSpaceDN w:val="0"/>
        <w:adjustRightInd w:val="0"/>
        <w:spacing w:after="0" w:line="240" w:lineRule="auto"/>
        <w:ind w:left="426"/>
        <w:jc w:val="both"/>
        <w:rPr>
          <w:rFonts w:ascii="Calibri" w:eastAsia="Times New Roman" w:hAnsi="Calibri" w:cs="Calibri"/>
          <w:color w:val="000000"/>
        </w:rPr>
      </w:pPr>
      <w:r>
        <w:rPr>
          <w:rFonts w:ascii="Calibri" w:eastAsia="Times New Roman" w:hAnsi="Calibri" w:cs="Calibri"/>
          <w:color w:val="000000"/>
        </w:rPr>
        <w:t xml:space="preserve">(2) </w:t>
      </w:r>
      <w:r w:rsidR="00512BC9" w:rsidRPr="00EE1337">
        <w:rPr>
          <w:rFonts w:eastAsia="Times New Roman" w:cs="Times New Roman"/>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0DAB2BA7" w14:textId="77777777" w:rsidR="00EE1337" w:rsidRPr="00EE1337" w:rsidRDefault="00EE1337" w:rsidP="00EE1337">
      <w:pPr>
        <w:pStyle w:val="ListParagraph"/>
        <w:tabs>
          <w:tab w:val="left" w:pos="284"/>
        </w:tabs>
        <w:spacing w:after="0" w:line="240" w:lineRule="auto"/>
        <w:jc w:val="both"/>
        <w:rPr>
          <w:rFonts w:eastAsia="Times New Roman" w:cs="Times New Roman"/>
        </w:rPr>
      </w:pPr>
    </w:p>
    <w:p w14:paraId="70C62814" w14:textId="77777777" w:rsidR="00512BC9" w:rsidRPr="00512BC9" w:rsidRDefault="00512BC9" w:rsidP="00EE1337">
      <w:pPr>
        <w:spacing w:after="0" w:line="240" w:lineRule="auto"/>
        <w:jc w:val="both"/>
        <w:rPr>
          <w:rFonts w:eastAsia="Times New Roman" w:cs="Calibri"/>
          <w:bCs/>
          <w:lang w:eastAsia="en-GB"/>
        </w:rPr>
      </w:pPr>
      <w:r w:rsidRPr="00512BC9">
        <w:rPr>
          <w:rFonts w:eastAsia="Times New Roman" w:cs="Calibri"/>
          <w:b/>
          <w:bCs/>
        </w:rPr>
        <w:t>Art. 7.  </w:t>
      </w:r>
      <w:r w:rsidRPr="00512BC9">
        <w:rPr>
          <w:rFonts w:eastAsia="Times New Roman" w:cs="Calibri"/>
          <w:b/>
          <w:lang w:eastAsia="en-GB"/>
        </w:rPr>
        <w:t xml:space="preserve">Drepturile şi obligaţiile Beneficiarului </w:t>
      </w:r>
      <w:r w:rsidRPr="00512BC9">
        <w:rPr>
          <w:rFonts w:eastAsia="Times New Roman" w:cs="Calibri"/>
          <w:bCs/>
          <w:lang w:eastAsia="en-GB"/>
        </w:rPr>
        <w:t xml:space="preserve">– completare art. 7 din </w:t>
      </w:r>
      <w:r w:rsidRPr="00512BC9">
        <w:rPr>
          <w:rFonts w:eastAsia="Times New Roman" w:cs="Calibri"/>
          <w:bCs/>
          <w:i/>
          <w:iCs/>
          <w:lang w:eastAsia="en-GB"/>
        </w:rPr>
        <w:t>Condiții Generale</w:t>
      </w:r>
    </w:p>
    <w:p w14:paraId="7CFC7867"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declară și se angajează, irevocabil şi necondiţionat, să utilizeze finanţarea exclusiv cu respectarea termenilor şi condițiilor stabilite prin prezentul Contract de finanţare. </w:t>
      </w:r>
    </w:p>
    <w:p w14:paraId="7CA41268"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se obligă să nu dezmembreze bunurile imobile fără acordul AM PR SE solicitat în scris şi cu respectarea prevederilor prezentului Contract de finanțare privind modificarea și completarea acestuia. </w:t>
      </w:r>
    </w:p>
    <w:p w14:paraId="3D631DE3"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E7E5BEB" w14:textId="77777777" w:rsidR="00512BC9" w:rsidRPr="00512BC9" w:rsidRDefault="00512BC9" w:rsidP="00EE1337">
      <w:pPr>
        <w:numPr>
          <w:ilvl w:val="0"/>
          <w:numId w:val="19"/>
        </w:numPr>
        <w:spacing w:after="0" w:line="240" w:lineRule="auto"/>
        <w:ind w:left="1276"/>
        <w:contextualSpacing/>
        <w:jc w:val="both"/>
        <w:rPr>
          <w:rFonts w:eastAsia="Times New Roman" w:cs="Calibri"/>
        </w:rPr>
      </w:pPr>
      <w:r w:rsidRPr="00512BC9">
        <w:rPr>
          <w:rFonts w:eastAsia="Times New Roman" w:cs="Calibri"/>
        </w:rPr>
        <w:t xml:space="preserve">în perioada de implementare a activităților efectuate după semnarea Contractului de   finanțare, exclusiv în scopul realizării proiectului;   </w:t>
      </w:r>
    </w:p>
    <w:p w14:paraId="709900AA" w14:textId="77777777" w:rsidR="00512BC9" w:rsidRPr="00512BC9" w:rsidRDefault="00512BC9" w:rsidP="00EE1337">
      <w:pPr>
        <w:numPr>
          <w:ilvl w:val="0"/>
          <w:numId w:val="19"/>
        </w:numPr>
        <w:spacing w:after="0" w:line="240" w:lineRule="auto"/>
        <w:ind w:left="1276"/>
        <w:contextualSpacing/>
        <w:jc w:val="both"/>
        <w:rPr>
          <w:rFonts w:eastAsia="Times New Roman" w:cs="Calibri"/>
        </w:rPr>
      </w:pPr>
      <w:r w:rsidRPr="00512BC9">
        <w:rPr>
          <w:rFonts w:eastAsia="Times New Roman" w:cs="Calibri"/>
        </w:rPr>
        <w:t xml:space="preserve">în perioada de durabilitate a proiectului, după caz, exclusiv pentru asigurarea sustenabilităţii   investiţiei. </w:t>
      </w:r>
    </w:p>
    <w:p w14:paraId="38BB5FBC"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lastRenderedPageBreak/>
        <w:t xml:space="preserve">În completarea prevederilor art. 7 alin. (30) din </w:t>
      </w:r>
      <w:r w:rsidRPr="00512BC9">
        <w:rPr>
          <w:rFonts w:eastAsia="Times New Roman" w:cs="Calibri"/>
          <w:i/>
          <w:iCs/>
        </w:rPr>
        <w:t>Condiții generale</w:t>
      </w:r>
      <w:r w:rsidRPr="00512BC9">
        <w:rPr>
          <w:rFonts w:eastAsia="Times New Roman" w:cs="Calibr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07549162"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525A0729"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62D19053"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1C9AB797"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7681E3DC"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00F5E1D"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189A6DA8"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776D87E4"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40032911"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44B591A" w14:textId="00DB5F5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w:t>
      </w:r>
      <w:r w:rsidR="005E28F1" w:rsidRPr="005E28F1">
        <w:t xml:space="preserve"> </w:t>
      </w:r>
      <w:r w:rsidR="005E28F1">
        <w:rPr>
          <w:rFonts w:eastAsia="Times New Roman" w:cs="Calibri"/>
        </w:rPr>
        <w:t>ș</w:t>
      </w:r>
      <w:r w:rsidR="005E28F1" w:rsidRPr="005E28F1">
        <w:rPr>
          <w:rFonts w:eastAsia="Times New Roman" w:cs="Calibri"/>
        </w:rPr>
        <w:t>i de a transmite documente justificative in acest sens</w:t>
      </w:r>
      <w:r w:rsidRPr="00512BC9">
        <w:rPr>
          <w:rFonts w:eastAsia="Times New Roman" w:cs="Calibri"/>
        </w:rPr>
        <w:t>. De asemenea beneficiarul va respecta drepturile fundamentale ale omului și prevederile Cartei drepturilor fundamentale a Uniunii Europene, a egalității între femei și bărbați,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9A611CF"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 xml:space="preserve">Beneficiarul îşi asumă obligaţia de a furniza AM PR SE orice document sau informaţie, în termenul solicitat, în vederea realizării evaluării Programului Regional Sud-Est şi/sau a Proiectului implementat.  </w:t>
      </w:r>
    </w:p>
    <w:p w14:paraId="23062A76"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3E97B8CC" w14:textId="77777777" w:rsidR="00512BC9" w:rsidRPr="00512BC9" w:rsidRDefault="00512BC9" w:rsidP="00EE1337">
      <w:pPr>
        <w:numPr>
          <w:ilvl w:val="0"/>
          <w:numId w:val="24"/>
        </w:numPr>
        <w:spacing w:after="0" w:line="240" w:lineRule="auto"/>
        <w:contextualSpacing/>
        <w:jc w:val="both"/>
        <w:rPr>
          <w:rFonts w:eastAsia="Times New Roman" w:cs="Calibri"/>
        </w:rPr>
      </w:pPr>
      <w:r w:rsidRPr="00512BC9">
        <w:rPr>
          <w:rFonts w:eastAsia="Times New Roman" w:cs="Calibr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5D995255" w14:textId="77777777" w:rsidR="00512BC9" w:rsidRPr="00512BC9" w:rsidRDefault="00512BC9" w:rsidP="00EE1337">
      <w:pPr>
        <w:spacing w:after="0" w:line="240" w:lineRule="auto"/>
        <w:jc w:val="both"/>
        <w:rPr>
          <w:rFonts w:eastAsia="Times New Roman" w:cs="Calibri"/>
          <w:b/>
          <w:bCs/>
          <w:noProof/>
          <w:lang w:eastAsia="sk-SK"/>
        </w:rPr>
      </w:pPr>
    </w:p>
    <w:p w14:paraId="5DF87A1E" w14:textId="77777777" w:rsidR="00512BC9" w:rsidRPr="00512BC9" w:rsidRDefault="00512BC9" w:rsidP="00EE1337">
      <w:pPr>
        <w:spacing w:after="0" w:line="240" w:lineRule="auto"/>
        <w:jc w:val="both"/>
        <w:rPr>
          <w:rFonts w:eastAsia="Times New Roman" w:cs="Calibri"/>
          <w:noProof/>
          <w:lang w:eastAsia="sk-SK"/>
        </w:rPr>
      </w:pPr>
      <w:r w:rsidRPr="00512BC9">
        <w:rPr>
          <w:rFonts w:eastAsia="Times New Roman" w:cs="Calibri"/>
          <w:b/>
          <w:bCs/>
          <w:noProof/>
          <w:lang w:eastAsia="sk-SK"/>
        </w:rPr>
        <w:t>Art. 8.  </w:t>
      </w:r>
      <w:r w:rsidRPr="00512BC9">
        <w:rPr>
          <w:rFonts w:eastAsia="Times New Roman" w:cs="Calibri"/>
          <w:b/>
          <w:noProof/>
          <w:lang w:eastAsia="en-GB"/>
        </w:rPr>
        <w:t xml:space="preserve">Drepturile şi obligaţiile AM PR SE </w:t>
      </w:r>
      <w:r w:rsidRPr="00512BC9">
        <w:rPr>
          <w:rFonts w:eastAsia="Times New Roman" w:cs="Calibri"/>
          <w:bCs/>
          <w:noProof/>
          <w:lang w:eastAsia="en-GB"/>
        </w:rPr>
        <w:t xml:space="preserve">– completare art. 8 din </w:t>
      </w:r>
      <w:r w:rsidRPr="00512BC9">
        <w:rPr>
          <w:rFonts w:eastAsia="Times New Roman" w:cs="Calibri"/>
          <w:bCs/>
          <w:i/>
          <w:iCs/>
          <w:noProof/>
          <w:lang w:eastAsia="en-GB"/>
        </w:rPr>
        <w:t>Condiții Generale</w:t>
      </w:r>
    </w:p>
    <w:p w14:paraId="2071B8AD" w14:textId="77777777" w:rsidR="00512BC9" w:rsidRPr="00512BC9" w:rsidRDefault="00512BC9" w:rsidP="00EE1337">
      <w:pPr>
        <w:numPr>
          <w:ilvl w:val="1"/>
          <w:numId w:val="13"/>
        </w:numPr>
        <w:spacing w:after="0" w:line="240" w:lineRule="auto"/>
        <w:jc w:val="both"/>
        <w:rPr>
          <w:rFonts w:eastAsia="Times New Roman" w:cs="Calibri"/>
          <w:bCs/>
        </w:rPr>
      </w:pPr>
      <w:r w:rsidRPr="00512BC9">
        <w:rPr>
          <w:rFonts w:eastAsia="Times New Roman" w:cs="Calibr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45C68E47" w14:textId="77777777" w:rsidR="00512BC9" w:rsidRPr="00512BC9" w:rsidRDefault="00512BC9" w:rsidP="00EE1337">
      <w:pPr>
        <w:numPr>
          <w:ilvl w:val="1"/>
          <w:numId w:val="13"/>
        </w:numPr>
        <w:spacing w:after="0" w:line="240" w:lineRule="auto"/>
        <w:jc w:val="both"/>
        <w:rPr>
          <w:rFonts w:eastAsia="Times New Roman" w:cs="Calibri"/>
          <w:bCs/>
        </w:rPr>
      </w:pPr>
      <w:r w:rsidRPr="00512BC9">
        <w:rPr>
          <w:rFonts w:eastAsia="Times New Roman" w:cs="Calibri"/>
          <w:bCs/>
        </w:rPr>
        <w:t>AM PR SE are dreptul de a solicita Beneficiarului orice documente şi/sau informaţii necesare pentru verificarea modului de utilizare a finanţării nerambursabile.</w:t>
      </w:r>
    </w:p>
    <w:p w14:paraId="6D4D13EE" w14:textId="77777777" w:rsidR="00512BC9" w:rsidRPr="00512BC9" w:rsidRDefault="00512BC9" w:rsidP="00EE1337">
      <w:pPr>
        <w:numPr>
          <w:ilvl w:val="1"/>
          <w:numId w:val="13"/>
        </w:numPr>
        <w:spacing w:after="0" w:line="240" w:lineRule="auto"/>
        <w:jc w:val="both"/>
        <w:rPr>
          <w:rFonts w:eastAsia="Times New Roman" w:cs="Calibri"/>
          <w:bCs/>
        </w:rPr>
      </w:pPr>
      <w:r w:rsidRPr="00512BC9">
        <w:rPr>
          <w:rFonts w:eastAsia="Times New Roman" w:cs="Calibri"/>
          <w:bCs/>
        </w:rPr>
        <w:t>AM PR SE are dreptul de a aplica Beneficiarului sancțiunile prevăzute în prezentul contract de finanțare și în legislația aplicabilă, pentru neîndeplinirea/îndeplinirea necorespunzătoare sau cu întârziere a obligațiilor asumate.</w:t>
      </w:r>
    </w:p>
    <w:p w14:paraId="41027F02" w14:textId="77777777" w:rsidR="00512BC9" w:rsidRPr="00512BC9" w:rsidRDefault="00512BC9" w:rsidP="00EE1337">
      <w:pPr>
        <w:numPr>
          <w:ilvl w:val="1"/>
          <w:numId w:val="13"/>
        </w:numPr>
        <w:spacing w:after="0" w:line="240" w:lineRule="auto"/>
        <w:jc w:val="both"/>
        <w:rPr>
          <w:rFonts w:eastAsia="Times New Roman" w:cs="Calibri"/>
          <w:iCs/>
          <w:noProof/>
          <w:lang w:eastAsia="sk-SK"/>
        </w:rPr>
      </w:pPr>
      <w:r w:rsidRPr="00512BC9">
        <w:rPr>
          <w:rFonts w:eastAsia="Times New Roman" w:cs="Calibr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17CF38C9" w14:textId="77777777" w:rsidR="00512BC9" w:rsidRPr="00512BC9" w:rsidRDefault="00512BC9" w:rsidP="00EE1337">
      <w:pPr>
        <w:numPr>
          <w:ilvl w:val="1"/>
          <w:numId w:val="13"/>
        </w:numPr>
        <w:spacing w:after="0" w:line="240" w:lineRule="auto"/>
        <w:jc w:val="both"/>
        <w:rPr>
          <w:rFonts w:eastAsia="Times New Roman" w:cs="Calibri"/>
          <w:iCs/>
          <w:noProof/>
          <w:lang w:eastAsia="sk-SK"/>
        </w:rPr>
      </w:pPr>
      <w:r w:rsidRPr="00512BC9">
        <w:rPr>
          <w:rFonts w:eastAsia="Times New Roman" w:cs="Calibri"/>
          <w:iCs/>
          <w:noProof/>
          <w:lang w:eastAsia="sk-SK"/>
        </w:rPr>
        <w:t xml:space="preserve">În aplicarea prevederilor art. 8 alin. (3) din </w:t>
      </w:r>
      <w:r w:rsidRPr="00512BC9">
        <w:rPr>
          <w:rFonts w:eastAsia="Times New Roman" w:cs="Calibri"/>
          <w:i/>
          <w:noProof/>
          <w:lang w:eastAsia="sk-SK"/>
        </w:rPr>
        <w:t>Secțiunea III. Condiții generale</w:t>
      </w:r>
      <w:r w:rsidRPr="00512BC9">
        <w:rPr>
          <w:rFonts w:eastAsia="Times New Roman" w:cs="Calibr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C22E52" w14:textId="77777777" w:rsidR="00512BC9" w:rsidRPr="00512BC9" w:rsidRDefault="00512BC9" w:rsidP="00EE1337">
      <w:pPr>
        <w:numPr>
          <w:ilvl w:val="1"/>
          <w:numId w:val="13"/>
        </w:numPr>
        <w:spacing w:after="0" w:line="240" w:lineRule="auto"/>
        <w:jc w:val="both"/>
        <w:rPr>
          <w:rFonts w:eastAsia="Times New Roman" w:cs="Calibri"/>
          <w:bCs/>
        </w:rPr>
      </w:pPr>
      <w:r w:rsidRPr="00512BC9">
        <w:rPr>
          <w:rFonts w:eastAsia="Times New Roman" w:cs="Calibri"/>
          <w:bCs/>
        </w:rPr>
        <w:t>AM PR SE are obligația de a verifica dosarele aferente achizițiilor realizate de Beneficiar;</w:t>
      </w:r>
    </w:p>
    <w:p w14:paraId="4B77B536" w14:textId="77777777" w:rsidR="00512BC9" w:rsidRPr="00512BC9" w:rsidRDefault="00512BC9" w:rsidP="00EE1337">
      <w:pPr>
        <w:numPr>
          <w:ilvl w:val="1"/>
          <w:numId w:val="13"/>
        </w:numPr>
        <w:spacing w:after="0" w:line="240" w:lineRule="auto"/>
        <w:jc w:val="both"/>
        <w:rPr>
          <w:rFonts w:eastAsia="Times New Roman" w:cs="Calibri"/>
          <w:bCs/>
        </w:rPr>
      </w:pPr>
      <w:r w:rsidRPr="00512BC9">
        <w:rPr>
          <w:rFonts w:eastAsia="Times New Roman" w:cs="Calibri"/>
          <w:bCs/>
        </w:rPr>
        <w:t xml:space="preserve"> AM PR SE are obligația de a efectua autorizarea cererilor de prefinanțare/rambursare/plată în termenele prevăzute în OUG nr. 133/2021, cu modificările și completările ulterioare.</w:t>
      </w:r>
    </w:p>
    <w:p w14:paraId="4A6FC603" w14:textId="77777777" w:rsidR="00512BC9" w:rsidRPr="00512BC9" w:rsidRDefault="00512BC9" w:rsidP="00EE1337">
      <w:pPr>
        <w:spacing w:after="0" w:line="240" w:lineRule="auto"/>
        <w:jc w:val="both"/>
        <w:rPr>
          <w:rFonts w:eastAsia="Times New Roman" w:cs="Calibri"/>
          <w:b/>
          <w:lang w:eastAsia="en-GB"/>
        </w:rPr>
      </w:pPr>
    </w:p>
    <w:p w14:paraId="3D0C426C" w14:textId="77777777" w:rsidR="00512BC9" w:rsidRPr="00512BC9" w:rsidRDefault="00512BC9" w:rsidP="00EE1337">
      <w:pPr>
        <w:tabs>
          <w:tab w:val="left" w:pos="284"/>
        </w:tabs>
        <w:spacing w:after="0" w:line="240" w:lineRule="auto"/>
        <w:jc w:val="both"/>
        <w:rPr>
          <w:rFonts w:eastAsia="Times New Roman" w:cs="Calibri"/>
          <w:b/>
          <w:bCs/>
        </w:rPr>
      </w:pPr>
      <w:r w:rsidRPr="00512BC9">
        <w:rPr>
          <w:rFonts w:eastAsia="Times New Roman" w:cs="Calibri"/>
          <w:b/>
          <w:bCs/>
        </w:rPr>
        <w:t>Art. 9. Modificări și completări – completare art. 10 din Condiții Generale</w:t>
      </w:r>
    </w:p>
    <w:p w14:paraId="1A5D0134"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(1)</w:t>
      </w:r>
      <w:r w:rsidRPr="00512BC9">
        <w:rPr>
          <w:rFonts w:eastAsia="Times New Roman" w:cs="Calibri"/>
        </w:rPr>
        <w:tab/>
        <w:t>În completarea prevederilor Art. 10 alin</w:t>
      </w:r>
      <w:r w:rsidRPr="001517C5">
        <w:rPr>
          <w:rFonts w:eastAsia="Times New Roman" w:cs="Calibri"/>
        </w:rPr>
        <w:t xml:space="preserve">. (15), </w:t>
      </w:r>
      <w:r w:rsidRPr="00512BC9">
        <w:rPr>
          <w:rFonts w:eastAsia="Times New Roman" w:cs="Calibri"/>
        </w:rPr>
        <w:t xml:space="preserve">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512BC9">
        <w:rPr>
          <w:rFonts w:eastAsia="Times New Roman" w:cs="Calibri"/>
          <w:b/>
          <w:bCs/>
        </w:rPr>
        <w:t>31 decembrie 2029.</w:t>
      </w:r>
    </w:p>
    <w:p w14:paraId="7D03E4CE" w14:textId="2ABBA12D"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(2)</w:t>
      </w:r>
      <w:r w:rsidRPr="00512BC9">
        <w:rPr>
          <w:rFonts w:eastAsia="Times New Roman" w:cs="Calibr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w:t>
      </w:r>
    </w:p>
    <w:p w14:paraId="196DA687" w14:textId="77777777" w:rsidR="00512BC9" w:rsidRPr="00512BC9" w:rsidRDefault="00512BC9" w:rsidP="00EE1337">
      <w:pPr>
        <w:tabs>
          <w:tab w:val="left" w:pos="284"/>
        </w:tabs>
        <w:spacing w:after="0" w:line="240" w:lineRule="auto"/>
        <w:ind w:left="284"/>
        <w:jc w:val="both"/>
        <w:rPr>
          <w:rFonts w:eastAsia="Times New Roman" w:cs="Calibri"/>
          <w:i/>
          <w:iCs/>
        </w:rPr>
      </w:pPr>
      <w:r w:rsidRPr="00512BC9">
        <w:rPr>
          <w:rFonts w:eastAsia="Times New Roman" w:cs="Calibri"/>
        </w:rPr>
        <w:t xml:space="preserve">(3) Modificările efectuate asupra bugetului proiectului, în conformitate cu prevederile art.10 din Condiții generale, exceptând prevederile alin. 8) nu pot conduce la majorarea valorii totale eligibile aprobate prin contractul de finanțare. </w:t>
      </w:r>
    </w:p>
    <w:p w14:paraId="1E9A4DE8" w14:textId="77777777" w:rsidR="00512BC9" w:rsidRPr="00512BC9" w:rsidRDefault="00512BC9" w:rsidP="00EE1337">
      <w:pPr>
        <w:tabs>
          <w:tab w:val="left" w:pos="284"/>
        </w:tabs>
        <w:spacing w:after="0" w:line="240" w:lineRule="auto"/>
        <w:ind w:left="284"/>
        <w:jc w:val="both"/>
        <w:rPr>
          <w:rFonts w:eastAsia="Times New Roman" w:cs="Calibri"/>
        </w:rPr>
      </w:pPr>
    </w:p>
    <w:p w14:paraId="20AB6DFD" w14:textId="77777777" w:rsidR="00512BC9" w:rsidRPr="00512BC9" w:rsidRDefault="00512BC9" w:rsidP="00EE1337">
      <w:pPr>
        <w:spacing w:after="0" w:line="240" w:lineRule="auto"/>
        <w:jc w:val="both"/>
        <w:rPr>
          <w:rFonts w:eastAsia="Times New Roman" w:cs="Calibri"/>
          <w:bCs/>
          <w:lang w:eastAsia="en-GB"/>
        </w:rPr>
      </w:pPr>
      <w:r w:rsidRPr="00512BC9">
        <w:rPr>
          <w:rFonts w:eastAsia="Times New Roman" w:cs="Calibri"/>
          <w:b/>
          <w:lang w:eastAsia="en-GB"/>
        </w:rPr>
        <w:t xml:space="preserve">Art. 10. Conflictul de interese și incompatibilități </w:t>
      </w:r>
      <w:r w:rsidRPr="00512BC9">
        <w:rPr>
          <w:rFonts w:eastAsia="Times New Roman" w:cs="Calibri"/>
          <w:bCs/>
          <w:lang w:eastAsia="en-GB"/>
        </w:rPr>
        <w:t xml:space="preserve">– completare art. 11 din </w:t>
      </w:r>
      <w:r w:rsidRPr="00512BC9">
        <w:rPr>
          <w:rFonts w:eastAsia="Times New Roman" w:cs="Calibri"/>
          <w:bCs/>
          <w:i/>
          <w:iCs/>
          <w:lang w:eastAsia="en-GB"/>
        </w:rPr>
        <w:t>Condiții Generale</w:t>
      </w:r>
    </w:p>
    <w:p w14:paraId="6BA738EE" w14:textId="77777777" w:rsidR="00512BC9" w:rsidRPr="00512BC9" w:rsidRDefault="00512BC9" w:rsidP="00EE1337">
      <w:pPr>
        <w:numPr>
          <w:ilvl w:val="0"/>
          <w:numId w:val="16"/>
        </w:numPr>
        <w:spacing w:after="0" w:line="240" w:lineRule="auto"/>
        <w:ind w:left="567" w:hanging="283"/>
        <w:jc w:val="both"/>
        <w:rPr>
          <w:rFonts w:eastAsia="Times New Roman" w:cs="Calibri"/>
          <w:noProof/>
          <w:lang w:eastAsia="sk-SK"/>
        </w:rPr>
      </w:pPr>
      <w:r w:rsidRPr="00512BC9">
        <w:rPr>
          <w:rFonts w:eastAsia="Times New Roman" w:cs="Calibri"/>
          <w:noProof/>
          <w:lang w:eastAsia="en-GB"/>
        </w:rPr>
        <w:t>Beneficiarul se obligă să ia toate măsurile necesare pentru respectarea regulilor pentru evitarea conflictului de interese, inclusiv pentru achizițiile directe realizate în cadrul proiectului.</w:t>
      </w:r>
    </w:p>
    <w:p w14:paraId="0940013E" w14:textId="77777777" w:rsidR="00512BC9" w:rsidRPr="00512BC9" w:rsidRDefault="00512BC9" w:rsidP="00EE1337">
      <w:pPr>
        <w:spacing w:after="0" w:line="240" w:lineRule="auto"/>
        <w:contextualSpacing/>
        <w:jc w:val="both"/>
        <w:rPr>
          <w:rFonts w:eastAsia="Times New Roman" w:cs="Calibri"/>
          <w:bCs/>
          <w:strike/>
          <w:lang w:eastAsia="en-GB"/>
        </w:rPr>
      </w:pPr>
    </w:p>
    <w:p w14:paraId="777C67E2" w14:textId="77777777" w:rsidR="00512BC9" w:rsidRPr="00512BC9" w:rsidRDefault="00512BC9" w:rsidP="00EE1337">
      <w:pPr>
        <w:tabs>
          <w:tab w:val="left" w:pos="284"/>
        </w:tabs>
        <w:spacing w:after="0" w:line="240" w:lineRule="auto"/>
        <w:jc w:val="both"/>
        <w:rPr>
          <w:rFonts w:eastAsia="Times New Roman" w:cs="Calibri"/>
          <w:b/>
          <w:bCs/>
        </w:rPr>
      </w:pPr>
      <w:r w:rsidRPr="00512BC9">
        <w:rPr>
          <w:rFonts w:eastAsia="Times New Roman" w:cs="Calibri"/>
          <w:b/>
          <w:bCs/>
        </w:rPr>
        <w:t>Art. 11. Monitorizare și raportare – completare art. 13 din Condiții Generale</w:t>
      </w:r>
    </w:p>
    <w:p w14:paraId="7AAA4A6D"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(1)</w:t>
      </w:r>
      <w:r w:rsidRPr="00512BC9">
        <w:rPr>
          <w:rFonts w:eastAsia="Times New Roman" w:cs="Calibri"/>
        </w:rPr>
        <w:tab/>
        <w:t>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w:t>
      </w:r>
    </w:p>
    <w:p w14:paraId="71F62537"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lastRenderedPageBreak/>
        <w:t>(2)</w:t>
      </w:r>
      <w:r w:rsidRPr="00512BC9">
        <w:rPr>
          <w:rFonts w:eastAsia="Times New Roman" w:cs="Calibri"/>
        </w:rPr>
        <w:tab/>
        <w:t>Procesul de monitorizare se realizează pe baza contractului de finanţare şi a anexelor la acesta, în condiţiile prevederilor legale aplicabile.</w:t>
      </w:r>
    </w:p>
    <w:p w14:paraId="0AFEA54C"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(3)</w:t>
      </w:r>
      <w:r w:rsidRPr="00512BC9">
        <w:rPr>
          <w:rFonts w:eastAsia="Times New Roman" w:cs="Calibri"/>
        </w:rPr>
        <w:tab/>
        <w:t>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w:t>
      </w:r>
    </w:p>
    <w:p w14:paraId="661800E4"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(4)</w:t>
      </w:r>
      <w:r w:rsidRPr="00512BC9">
        <w:rPr>
          <w:rFonts w:eastAsia="Times New Roman" w:cs="Calibri"/>
        </w:rPr>
        <w:tab/>
        <w:t>În cazul neîndeplinirii unui indicator de etapă, autoritatea de management, după caz sprijină beneficiarul pentru identificarea și  stabilirea de posibile măsuri de remediere și urmărește atingerea indicatorilor de etapă;</w:t>
      </w:r>
    </w:p>
    <w:p w14:paraId="41E71214"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(5)</w:t>
      </w:r>
      <w:r w:rsidRPr="00512BC9">
        <w:rPr>
          <w:rFonts w:eastAsia="Times New Roman" w:cs="Calibri"/>
        </w:rPr>
        <w:tab/>
        <w:t>Rapoartele trimestriale de progres se generează de beneficiari în sistemul informatic MySMIS2021/SMIS2021+, în termen de 30 zile de la finalizarea trimestrului de raportare.</w:t>
      </w:r>
    </w:p>
    <w:p w14:paraId="58AD6EA4"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(6)</w:t>
      </w:r>
      <w:r w:rsidRPr="00512BC9">
        <w:rPr>
          <w:rFonts w:eastAsia="Times New Roman" w:cs="Calibri"/>
        </w:rPr>
        <w:tab/>
        <w:t>În cazul în care Beneficiarul nu a transmis raportul de progres, la termenul la care acesta trebuia transmis, va fi notificat și i se va solicita de către AM PR SE, transmiterea acestuia în termen de 5 zile lucrătoare de la primirea notificării.</w:t>
      </w:r>
    </w:p>
    <w:p w14:paraId="107A8091"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(7)</w:t>
      </w:r>
      <w:r w:rsidRPr="00512BC9">
        <w:rPr>
          <w:rFonts w:eastAsia="Times New Roman" w:cs="Calibri"/>
        </w:rPr>
        <w:tab/>
        <w:t>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w:t>
      </w:r>
    </w:p>
    <w:p w14:paraId="46A2FF3C"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(8)</w:t>
      </w:r>
      <w:r w:rsidRPr="00512BC9">
        <w:rPr>
          <w:rFonts w:eastAsia="Times New Roman" w:cs="Calibri"/>
        </w:rPr>
        <w:tab/>
        <w:t>Pentru efectuarea vizitelor la fața locului AM PR SE va înștiința Beneficiarul în termen de minim 3 zile înainte de data efectuării vizitei la fața locului.</w:t>
      </w:r>
    </w:p>
    <w:p w14:paraId="7626825A" w14:textId="77777777" w:rsidR="00512BC9" w:rsidRPr="00512BC9" w:rsidRDefault="00512BC9" w:rsidP="00EE1337">
      <w:pPr>
        <w:tabs>
          <w:tab w:val="left" w:pos="284"/>
        </w:tabs>
        <w:spacing w:after="0" w:line="240" w:lineRule="auto"/>
        <w:ind w:left="284"/>
        <w:jc w:val="both"/>
        <w:rPr>
          <w:rFonts w:eastAsia="Times New Roman" w:cs="Calibri"/>
        </w:rPr>
      </w:pPr>
      <w:r w:rsidRPr="00512BC9">
        <w:rPr>
          <w:rFonts w:eastAsia="Times New Roman" w:cs="Calibri"/>
        </w:rPr>
        <w:t>(9)</w:t>
      </w:r>
      <w:r w:rsidRPr="00512BC9">
        <w:rPr>
          <w:rFonts w:eastAsia="Times New Roman" w:cs="Calibri"/>
        </w:rPr>
        <w:tab/>
        <w:t>Măsurile corective specificate la art. 13 alin. (1</w:t>
      </w:r>
      <w:r w:rsidRPr="00512BC9">
        <w:rPr>
          <w:rFonts w:eastAsia="Times New Roman" w:cs="Calibri"/>
          <w:color w:val="C00000"/>
        </w:rPr>
        <w:t>1</w:t>
      </w:r>
      <w:r w:rsidRPr="00512BC9">
        <w:rPr>
          <w:rFonts w:eastAsia="Times New Roman" w:cs="Calibri"/>
        </w:rPr>
        <w:t>) literele (a) - (f) din Contractul de finanțare - Condiții generale, pot fi aplicate de catre AM PR SE în mod gradual.</w:t>
      </w:r>
    </w:p>
    <w:p w14:paraId="3E63A391" w14:textId="77777777" w:rsidR="00512BC9" w:rsidRPr="00512BC9" w:rsidRDefault="00512BC9" w:rsidP="00EE1337">
      <w:pPr>
        <w:tabs>
          <w:tab w:val="left" w:pos="284"/>
          <w:tab w:val="left" w:pos="426"/>
        </w:tabs>
        <w:spacing w:after="0" w:line="240" w:lineRule="auto"/>
        <w:ind w:left="284"/>
        <w:jc w:val="both"/>
        <w:rPr>
          <w:rFonts w:eastAsia="Times New Roman" w:cs="Calibri"/>
        </w:rPr>
      </w:pPr>
      <w:r w:rsidRPr="00512BC9">
        <w:rPr>
          <w:rFonts w:eastAsia="Times New Roman" w:cs="Calibri"/>
        </w:rPr>
        <w:t>(10)</w:t>
      </w:r>
      <w:r w:rsidRPr="00512BC9">
        <w:rPr>
          <w:rFonts w:eastAsia="Times New Roman" w:cs="Calibr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F86C8AC" w14:textId="77777777" w:rsidR="00512BC9" w:rsidRPr="00512BC9" w:rsidRDefault="00512BC9" w:rsidP="00EE1337">
      <w:pPr>
        <w:tabs>
          <w:tab w:val="left" w:pos="284"/>
          <w:tab w:val="left" w:pos="426"/>
        </w:tabs>
        <w:spacing w:after="0" w:line="240" w:lineRule="auto"/>
        <w:ind w:left="284"/>
        <w:jc w:val="both"/>
        <w:rPr>
          <w:rFonts w:eastAsia="Times New Roman" w:cs="Calibri"/>
        </w:rPr>
      </w:pPr>
      <w:r w:rsidRPr="00512BC9">
        <w:rPr>
          <w:rFonts w:eastAsia="Times New Roman" w:cs="Calibri"/>
        </w:rPr>
        <w:t>(11)</w:t>
      </w:r>
      <w:r w:rsidRPr="00512BC9">
        <w:rPr>
          <w:rFonts w:eastAsia="Times New Roman" w:cs="Calibr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40CD1D8A" w14:textId="77777777" w:rsidR="00512BC9" w:rsidRPr="00512BC9" w:rsidRDefault="00512BC9" w:rsidP="00EE1337">
      <w:pPr>
        <w:tabs>
          <w:tab w:val="left" w:pos="284"/>
          <w:tab w:val="left" w:pos="426"/>
        </w:tabs>
        <w:spacing w:after="0" w:line="240" w:lineRule="auto"/>
        <w:ind w:left="284"/>
        <w:jc w:val="both"/>
        <w:rPr>
          <w:rFonts w:eastAsia="Times New Roman" w:cs="Calibri"/>
        </w:rPr>
      </w:pPr>
      <w:r w:rsidRPr="00512BC9">
        <w:rPr>
          <w:rFonts w:eastAsia="Times New Roman" w:cs="Calibri"/>
        </w:rPr>
        <w:t>(12)</w:t>
      </w:r>
      <w:r w:rsidRPr="00512BC9">
        <w:rPr>
          <w:rFonts w:eastAsia="Times New Roman" w:cs="Calibr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7F313AC" w14:textId="77777777" w:rsidR="00512BC9" w:rsidRPr="00512BC9" w:rsidRDefault="00512BC9" w:rsidP="00EE1337">
      <w:pPr>
        <w:tabs>
          <w:tab w:val="left" w:pos="284"/>
          <w:tab w:val="left" w:pos="567"/>
        </w:tabs>
        <w:spacing w:after="0" w:line="240" w:lineRule="auto"/>
        <w:ind w:left="284"/>
        <w:jc w:val="both"/>
        <w:rPr>
          <w:rFonts w:eastAsia="Times New Roman" w:cs="Calibri"/>
        </w:rPr>
      </w:pPr>
      <w:r w:rsidRPr="00512BC9">
        <w:rPr>
          <w:rFonts w:eastAsia="Times New Roman" w:cs="Calibri"/>
        </w:rPr>
        <w:t>(13)</w:t>
      </w:r>
      <w:r w:rsidRPr="00512BC9">
        <w:rPr>
          <w:rFonts w:eastAsia="Times New Roman" w:cs="Calibr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63466D79" w14:textId="77777777" w:rsidR="00512BC9" w:rsidRDefault="00512BC9" w:rsidP="00EE1337">
      <w:pPr>
        <w:spacing w:after="0" w:line="240" w:lineRule="auto"/>
        <w:ind w:left="284"/>
        <w:contextualSpacing/>
        <w:jc w:val="both"/>
        <w:rPr>
          <w:rFonts w:eastAsia="Times New Roman" w:cs="Calibri"/>
        </w:rPr>
      </w:pPr>
      <w:r w:rsidRPr="00512BC9">
        <w:rPr>
          <w:rFonts w:eastAsia="Times New Roman" w:cs="Calibri"/>
        </w:rPr>
        <w:t>(14)</w:t>
      </w:r>
      <w:r w:rsidRPr="00512BC9">
        <w:rPr>
          <w:rFonts w:eastAsia="Times New Roman" w:cs="Calibri"/>
        </w:rPr>
        <w:tab/>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FE29972" w14:textId="77777777" w:rsidR="00512BC9" w:rsidRPr="00512BC9" w:rsidRDefault="00512BC9" w:rsidP="00EE1337">
      <w:pPr>
        <w:spacing w:after="0" w:line="240" w:lineRule="auto"/>
        <w:contextualSpacing/>
        <w:jc w:val="both"/>
        <w:rPr>
          <w:rFonts w:eastAsia="Times New Roman" w:cs="Calibri"/>
        </w:rPr>
      </w:pPr>
    </w:p>
    <w:p w14:paraId="53255FC3" w14:textId="77777777" w:rsidR="00512BC9" w:rsidRPr="00512BC9" w:rsidRDefault="00512BC9" w:rsidP="00EE1337">
      <w:pPr>
        <w:spacing w:after="0" w:line="240" w:lineRule="auto"/>
        <w:jc w:val="both"/>
        <w:rPr>
          <w:rFonts w:eastAsia="Times New Roman" w:cs="Calibri"/>
          <w:b/>
          <w:bCs/>
        </w:rPr>
      </w:pPr>
      <w:r w:rsidRPr="00512BC9">
        <w:rPr>
          <w:rFonts w:eastAsia="Times New Roman" w:cs="Calibri"/>
          <w:b/>
          <w:lang w:eastAsia="en-GB"/>
        </w:rPr>
        <w:t xml:space="preserve">Art. 12  - </w:t>
      </w:r>
      <w:r w:rsidRPr="00512BC9">
        <w:rPr>
          <w:rFonts w:eastAsia="Times New Roman" w:cs="Calibri"/>
          <w:b/>
          <w:bCs/>
        </w:rPr>
        <w:t xml:space="preserve">Nereguli - completare Art. 12 </w:t>
      </w:r>
      <w:r w:rsidRPr="00512BC9">
        <w:rPr>
          <w:rFonts w:eastAsia="Times New Roman" w:cs="Calibri"/>
          <w:b/>
          <w:bCs/>
          <w:i/>
          <w:iCs/>
        </w:rPr>
        <w:t xml:space="preserve">din Conditii generale </w:t>
      </w:r>
    </w:p>
    <w:p w14:paraId="5BD7A244" w14:textId="77777777" w:rsidR="00512BC9" w:rsidRPr="00512BC9" w:rsidRDefault="00512BC9" w:rsidP="00EE1337">
      <w:pPr>
        <w:spacing w:after="0" w:line="240" w:lineRule="auto"/>
        <w:ind w:left="284"/>
        <w:contextualSpacing/>
        <w:jc w:val="both"/>
        <w:rPr>
          <w:rFonts w:eastAsia="Times New Roman" w:cs="Calibri"/>
        </w:rPr>
      </w:pPr>
      <w:r w:rsidRPr="00512BC9">
        <w:rPr>
          <w:rFonts w:eastAsia="Times New Roman" w:cs="Calibr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7A78F027" w14:textId="77777777" w:rsidR="00512BC9" w:rsidRPr="00512BC9" w:rsidRDefault="00512BC9" w:rsidP="00EE1337">
      <w:pPr>
        <w:spacing w:after="0" w:line="240" w:lineRule="auto"/>
        <w:ind w:left="284"/>
        <w:contextualSpacing/>
        <w:jc w:val="both"/>
        <w:rPr>
          <w:rFonts w:eastAsia="Times New Roman" w:cs="Calibri"/>
        </w:rPr>
      </w:pPr>
      <w:r w:rsidRPr="00512BC9">
        <w:rPr>
          <w:rFonts w:eastAsia="Times New Roman" w:cs="Calibri"/>
        </w:rPr>
        <w:t>(2) În cazul suspendării prevăzute la alin. (1), AM notifică Beneficiarul cu privire la decizia luată, la perioada şi motivele suspendării;</w:t>
      </w:r>
    </w:p>
    <w:p w14:paraId="0CA20620" w14:textId="77777777" w:rsidR="00512BC9" w:rsidRPr="00512BC9" w:rsidRDefault="00512BC9" w:rsidP="00EE1337">
      <w:pPr>
        <w:spacing w:after="0" w:line="240" w:lineRule="auto"/>
        <w:ind w:left="426" w:hanging="426"/>
        <w:jc w:val="both"/>
        <w:rPr>
          <w:rFonts w:eastAsia="Times New Roman" w:cs="Calibri"/>
          <w:bCs/>
          <w:lang w:eastAsia="en-GB"/>
        </w:rPr>
      </w:pPr>
      <w:r w:rsidRPr="00512BC9">
        <w:rPr>
          <w:rFonts w:eastAsia="Times New Roman" w:cs="Calibri"/>
          <w:b/>
          <w:lang w:eastAsia="en-GB"/>
        </w:rPr>
        <w:lastRenderedPageBreak/>
        <w:t>Art. 13- Modificarea și completarea articolului 15 - Încetarea contractului de finanțare și recuperarea sumelor plătite necuvenit ca urmare a unor nereguli din Conditii generale</w:t>
      </w:r>
    </w:p>
    <w:p w14:paraId="3ED1BA23"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 xml:space="preserve"> (1)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EDEB99E"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(2) Orice modificare a actului constitutiv/certificat constatator/statut/structurii actionariatului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Excluderea de la finanțare se va realiza în urma verificării microîntreprinderilor privind crearea de condiții artificiale în etapa de monitorizare, inclusiv în perioada de durabilitate a contractului de finanțare, respectiv 3 ani de la efectuarea plății finale în cadrul contractului de finanțare. În cazul în care se revine la structura inițială a acționariatului și/sau a administratorilor înainte de realizarea schimbărilor, caz în care nu ar mai fi îndeplinite condițiilor de eligibilitate, proiectul va fi reziliat și se va dispune recuperarea ajutorului de minimis deja acordat, împreună cu dobânda aferentă, dacă este cazul.</w:t>
      </w:r>
    </w:p>
    <w:p w14:paraId="1183A144"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01CE7065"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67BA7921"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 xml:space="preserve">(5) În situaţia în care Proiectul a fost declarat neeligibil, AM PR SE va dispune rezilierea Contractului de finanțare şi recuperarea sumelor acordate până la acel moment, în condițiile prevăzute de Contract. </w:t>
      </w:r>
    </w:p>
    <w:p w14:paraId="77C5C7CB"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798EC1A9" w14:textId="77777777" w:rsidR="00512BC9" w:rsidRPr="00512BC9" w:rsidRDefault="00512BC9" w:rsidP="00EE1337">
      <w:pPr>
        <w:spacing w:after="0" w:line="240" w:lineRule="auto"/>
        <w:ind w:left="709" w:hanging="283"/>
        <w:jc w:val="both"/>
        <w:rPr>
          <w:rFonts w:eastAsia="Times New Roman" w:cs="Calibri"/>
          <w:bCs/>
          <w:lang w:eastAsia="en-GB"/>
        </w:rPr>
      </w:pPr>
      <w:r w:rsidRPr="00512BC9">
        <w:rPr>
          <w:rFonts w:eastAsia="Times New Roman" w:cs="Calibri"/>
          <w:bCs/>
          <w:lang w:eastAsia="en-GB"/>
        </w:rPr>
        <w:t xml:space="preserve">(7) Beneficiarul este de drept în întârziere prin simplul fapt al încălcării prevederilor Contractului de finanțare.  </w:t>
      </w:r>
    </w:p>
    <w:p w14:paraId="74A8679A" w14:textId="77777777" w:rsidR="00512BC9" w:rsidRPr="00512BC9" w:rsidRDefault="00512BC9" w:rsidP="00EE1337">
      <w:pPr>
        <w:spacing w:after="0" w:line="240" w:lineRule="auto"/>
        <w:ind w:left="426" w:hanging="426"/>
        <w:jc w:val="both"/>
        <w:rPr>
          <w:rFonts w:eastAsia="Times New Roman" w:cs="Calibri"/>
          <w:bCs/>
          <w:lang w:eastAsia="en-GB"/>
        </w:rPr>
      </w:pPr>
      <w:r w:rsidRPr="00512BC9">
        <w:rPr>
          <w:rFonts w:eastAsia="Times New Roman" w:cs="Calibri"/>
          <w:bCs/>
          <w:lang w:eastAsia="en-GB"/>
        </w:rPr>
        <w:t xml:space="preserve"> </w:t>
      </w:r>
    </w:p>
    <w:p w14:paraId="7B9B7ED8" w14:textId="77777777" w:rsidR="00512BC9" w:rsidRPr="00512BC9" w:rsidRDefault="00512BC9" w:rsidP="00EE1337">
      <w:pPr>
        <w:spacing w:after="0" w:line="240" w:lineRule="auto"/>
        <w:ind w:left="426" w:hanging="426"/>
        <w:jc w:val="both"/>
        <w:rPr>
          <w:rFonts w:eastAsia="Times New Roman" w:cs="Calibri"/>
          <w:b/>
          <w:lang w:eastAsia="en-GB"/>
        </w:rPr>
      </w:pPr>
      <w:r w:rsidRPr="00512BC9">
        <w:rPr>
          <w:rFonts w:eastAsia="Times New Roman" w:cs="Calibri"/>
          <w:b/>
          <w:lang w:eastAsia="en-GB"/>
        </w:rPr>
        <w:t xml:space="preserve">Art. 14 Completarea </w:t>
      </w:r>
      <w:r w:rsidRPr="00512BC9">
        <w:rPr>
          <w:rFonts w:eastAsia="Times New Roman" w:cs="Calibri"/>
          <w:b/>
          <w:i/>
          <w:iCs/>
          <w:lang w:eastAsia="en-GB"/>
        </w:rPr>
        <w:t>Condițiilor generale</w:t>
      </w:r>
      <w:r w:rsidRPr="00512BC9">
        <w:rPr>
          <w:rFonts w:eastAsia="Times New Roman" w:cs="Calibri"/>
          <w:b/>
          <w:lang w:eastAsia="en-GB"/>
        </w:rPr>
        <w:t xml:space="preserve"> cu dreptul de proprietate/utilizare a rezultatelor  </w:t>
      </w:r>
    </w:p>
    <w:p w14:paraId="175E2712" w14:textId="77777777" w:rsidR="00512BC9" w:rsidRPr="00512BC9" w:rsidRDefault="00512BC9" w:rsidP="00EE1337">
      <w:pPr>
        <w:numPr>
          <w:ilvl w:val="0"/>
          <w:numId w:val="22"/>
        </w:numPr>
        <w:spacing w:after="0" w:line="240" w:lineRule="auto"/>
        <w:contextualSpacing/>
        <w:jc w:val="both"/>
        <w:rPr>
          <w:rFonts w:eastAsia="Times New Roman" w:cs="Calibri"/>
          <w:bCs/>
          <w:lang w:eastAsia="en-GB"/>
        </w:rPr>
      </w:pPr>
      <w:r w:rsidRPr="00512BC9">
        <w:rPr>
          <w:rFonts w:eastAsia="Times New Roman" w:cs="Calibr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120DA819" w14:textId="77777777" w:rsidR="00512BC9" w:rsidRPr="00512BC9" w:rsidRDefault="00512BC9" w:rsidP="00EE1337">
      <w:pPr>
        <w:numPr>
          <w:ilvl w:val="0"/>
          <w:numId w:val="22"/>
        </w:numPr>
        <w:spacing w:after="0" w:line="240" w:lineRule="auto"/>
        <w:contextualSpacing/>
        <w:jc w:val="both"/>
        <w:rPr>
          <w:rFonts w:eastAsia="Times New Roman" w:cs="Calibri"/>
          <w:bCs/>
          <w:lang w:eastAsia="en-GB"/>
        </w:rPr>
      </w:pPr>
      <w:r w:rsidRPr="00512BC9">
        <w:rPr>
          <w:rFonts w:eastAsia="Times New Roman" w:cs="Calibr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30F6704B" w14:textId="77777777" w:rsidR="00512BC9" w:rsidRPr="00512BC9" w:rsidRDefault="00512BC9" w:rsidP="00EE1337">
      <w:pPr>
        <w:spacing w:after="0" w:line="240" w:lineRule="auto"/>
        <w:ind w:left="426"/>
        <w:jc w:val="both"/>
        <w:rPr>
          <w:rFonts w:eastAsia="Times New Roman" w:cs="Calibri"/>
          <w:bCs/>
          <w:lang w:eastAsia="en-GB"/>
        </w:rPr>
      </w:pPr>
      <w:r w:rsidRPr="00512BC9">
        <w:rPr>
          <w:rFonts w:eastAsia="Times New Roman" w:cs="Calibri"/>
          <w:bCs/>
          <w:lang w:eastAsia="en-GB"/>
        </w:rPr>
        <w:t xml:space="preserve"> </w:t>
      </w:r>
    </w:p>
    <w:p w14:paraId="793EC356" w14:textId="77777777" w:rsidR="00512BC9" w:rsidRPr="00512BC9" w:rsidRDefault="00512BC9" w:rsidP="00EE1337">
      <w:pPr>
        <w:spacing w:after="0" w:line="240" w:lineRule="auto"/>
        <w:ind w:left="426" w:hanging="426"/>
        <w:jc w:val="both"/>
        <w:rPr>
          <w:rFonts w:eastAsia="Times New Roman" w:cs="Calibri"/>
          <w:b/>
          <w:lang w:eastAsia="en-GB"/>
        </w:rPr>
      </w:pPr>
      <w:r w:rsidRPr="00512BC9">
        <w:rPr>
          <w:rFonts w:eastAsia="Times New Roman" w:cs="Calibri"/>
          <w:b/>
          <w:lang w:eastAsia="en-GB"/>
        </w:rPr>
        <w:t xml:space="preserve">Art. 15 Completarea </w:t>
      </w:r>
      <w:r w:rsidRPr="00512BC9">
        <w:rPr>
          <w:rFonts w:eastAsia="Times New Roman" w:cs="Calibri"/>
          <w:b/>
          <w:i/>
          <w:iCs/>
          <w:lang w:eastAsia="en-GB"/>
        </w:rPr>
        <w:t>Condițiilor generale</w:t>
      </w:r>
      <w:r w:rsidRPr="00512BC9">
        <w:rPr>
          <w:rFonts w:eastAsia="Times New Roman" w:cs="Calibri"/>
          <w:b/>
          <w:lang w:eastAsia="en-GB"/>
        </w:rPr>
        <w:t xml:space="preserve"> cu măsuri referitoare la cazul fortuit  </w:t>
      </w:r>
    </w:p>
    <w:p w14:paraId="77D8AF21" w14:textId="77777777" w:rsidR="00512BC9" w:rsidRPr="00512BC9" w:rsidRDefault="00512BC9" w:rsidP="00EE1337">
      <w:pPr>
        <w:numPr>
          <w:ilvl w:val="0"/>
          <w:numId w:val="23"/>
        </w:numPr>
        <w:spacing w:after="0" w:line="240" w:lineRule="auto"/>
        <w:contextualSpacing/>
        <w:jc w:val="both"/>
        <w:rPr>
          <w:rFonts w:eastAsia="Times New Roman" w:cs="Calibri"/>
          <w:bCs/>
          <w:lang w:eastAsia="en-GB"/>
        </w:rPr>
      </w:pPr>
      <w:r w:rsidRPr="00512BC9">
        <w:rPr>
          <w:rFonts w:eastAsia="Times New Roman" w:cs="Calibri"/>
          <w:bCs/>
          <w:lang w:eastAsia="en-GB"/>
        </w:rPr>
        <w:t xml:space="preserve">Cazul fortuit nu este exonerator de răspundere contractuală </w:t>
      </w:r>
    </w:p>
    <w:p w14:paraId="4EC36C9D" w14:textId="77777777" w:rsidR="00512BC9" w:rsidRPr="00512BC9" w:rsidRDefault="00512BC9" w:rsidP="00EE1337">
      <w:pPr>
        <w:spacing w:after="0" w:line="240" w:lineRule="auto"/>
        <w:ind w:left="426"/>
        <w:jc w:val="both"/>
        <w:rPr>
          <w:rFonts w:eastAsia="Times New Roman" w:cs="Calibri"/>
          <w:bCs/>
          <w:lang w:eastAsia="en-GB"/>
        </w:rPr>
      </w:pPr>
      <w:r w:rsidRPr="00512BC9">
        <w:rPr>
          <w:rFonts w:eastAsia="Times New Roman" w:cs="Calibri"/>
          <w:bCs/>
          <w:lang w:eastAsia="en-GB"/>
        </w:rPr>
        <w:t xml:space="preserve"> </w:t>
      </w:r>
    </w:p>
    <w:p w14:paraId="3A2AA4F8" w14:textId="77777777" w:rsidR="00512BC9" w:rsidRPr="00512BC9" w:rsidRDefault="00512BC9" w:rsidP="00EE1337">
      <w:pPr>
        <w:spacing w:after="0" w:line="240" w:lineRule="auto"/>
        <w:ind w:left="426" w:hanging="426"/>
        <w:jc w:val="both"/>
        <w:rPr>
          <w:rFonts w:eastAsia="Times New Roman" w:cs="Calibri"/>
          <w:b/>
          <w:lang w:eastAsia="en-GB"/>
        </w:rPr>
      </w:pPr>
      <w:r w:rsidRPr="00512BC9">
        <w:rPr>
          <w:rFonts w:eastAsia="Times New Roman" w:cs="Calibri"/>
          <w:b/>
          <w:lang w:eastAsia="en-GB"/>
        </w:rPr>
        <w:t xml:space="preserve">Art. </w:t>
      </w:r>
      <w:bookmarkStart w:id="11" w:name="_Hlk141446474"/>
      <w:r w:rsidRPr="00512BC9">
        <w:rPr>
          <w:rFonts w:eastAsia="Times New Roman" w:cs="Calibri"/>
          <w:b/>
          <w:lang w:eastAsia="en-GB"/>
        </w:rPr>
        <w:t>16 Completarea</w:t>
      </w:r>
      <w:bookmarkEnd w:id="11"/>
      <w:r w:rsidRPr="00512BC9">
        <w:rPr>
          <w:rFonts w:eastAsia="Times New Roman" w:cs="Calibri"/>
          <w:b/>
          <w:lang w:eastAsia="en-GB"/>
        </w:rPr>
        <w:t xml:space="preserve"> </w:t>
      </w:r>
      <w:r w:rsidRPr="00512BC9">
        <w:rPr>
          <w:rFonts w:eastAsia="Times New Roman" w:cs="Calibri"/>
          <w:b/>
          <w:i/>
          <w:iCs/>
          <w:lang w:eastAsia="en-GB"/>
        </w:rPr>
        <w:t>Condițiilor generale</w:t>
      </w:r>
      <w:r w:rsidRPr="00512BC9">
        <w:rPr>
          <w:rFonts w:eastAsia="Times New Roman" w:cs="Calibri"/>
          <w:b/>
          <w:lang w:eastAsia="en-GB"/>
        </w:rPr>
        <w:t xml:space="preserve"> cu măsuri detaliate de informare si publicitate  </w:t>
      </w:r>
    </w:p>
    <w:p w14:paraId="11078115"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(1) Beneficiarii sunt responsabili pentru implementarea activităţilor de informare, comunicare și publicitate, prevăzute la art. 50 din Regulamentul (UE) 2021/1060, în legătură cu asistenţa financiară nerambursabilă obţinută </w:t>
      </w:r>
      <w:r w:rsidRPr="00512BC9">
        <w:rPr>
          <w:rFonts w:eastAsia="Times New Roman" w:cs="Calibri"/>
          <w:bCs/>
          <w:lang w:eastAsia="en-GB"/>
        </w:rPr>
        <w:lastRenderedPageBreak/>
        <w:t>prin PR SE 2021-2027, în conformitate cu cele prevăzute în Ghidul Solicitantului și cele declarate în cererea de finanţare, cu respectarea cerințelor minime de informare și publicitate, dupa cum urmează:</w:t>
      </w:r>
    </w:p>
    <w:p w14:paraId="67EFC4F0"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746321DF"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1A175D6D"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0D67EA5B" w14:textId="77777777" w:rsidR="00512BC9" w:rsidRPr="00512BC9" w:rsidRDefault="00512BC9" w:rsidP="00EE1337">
      <w:pPr>
        <w:spacing w:after="0" w:line="240" w:lineRule="auto"/>
        <w:ind w:left="709" w:hanging="1"/>
        <w:contextualSpacing/>
        <w:jc w:val="both"/>
        <w:rPr>
          <w:rFonts w:eastAsia="Times New Roman" w:cs="Calibri"/>
          <w:bCs/>
          <w:lang w:eastAsia="en-GB"/>
        </w:rPr>
      </w:pPr>
      <w:r w:rsidRPr="00512BC9">
        <w:rPr>
          <w:rFonts w:eastAsia="Times New Roman" w:cs="Calibri"/>
          <w:bCs/>
          <w:lang w:eastAsia="en-GB"/>
        </w:rPr>
        <w:t>(i) operațiunile sprijinite din FEDR și Fondul de coeziune al căror cost total depășește 500 000 EUR;</w:t>
      </w:r>
    </w:p>
    <w:p w14:paraId="66964AAC"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2EBB895E"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(2) Cerințele menționate la alin (1) se completează cu  prevederile Manualului de Identitate Vizuală al PR SE 2021-2027,  în vigoare la momentul realizării măsurilor de informare și publicitate.</w:t>
      </w:r>
    </w:p>
    <w:p w14:paraId="6B91AFAA"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F0D08C3"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4216125B"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(5) Beneficiarii au la dispoziție un termen de 30 de zile pentru a remedia neregulile vizând materialele de comunicare și publicitate din momentul în care vor fi notificați. </w:t>
      </w:r>
    </w:p>
    <w:p w14:paraId="63CB0E04"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FE58AF0"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24101113"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176BD15C"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1E4B6687" w14:textId="77777777" w:rsidR="00512BC9" w:rsidRPr="00512BC9" w:rsidRDefault="00512BC9" w:rsidP="00EE1337">
      <w:pPr>
        <w:spacing w:after="0" w:line="240" w:lineRule="auto"/>
        <w:ind w:left="426"/>
        <w:contextualSpacing/>
        <w:jc w:val="both"/>
        <w:rPr>
          <w:rFonts w:eastAsia="Times New Roman" w:cs="Calibri"/>
          <w:bCs/>
          <w:lang w:eastAsia="en-GB"/>
        </w:rPr>
      </w:pPr>
      <w:r w:rsidRPr="00512BC9">
        <w:rPr>
          <w:rFonts w:eastAsia="Times New Roman" w:cs="Calibri"/>
          <w:bCs/>
          <w:lang w:eastAsia="en-GB"/>
        </w:rPr>
        <w:lastRenderedPageBreak/>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4DA9140C" w14:textId="77777777" w:rsidR="00512BC9" w:rsidRPr="00512BC9" w:rsidRDefault="00512BC9" w:rsidP="00EE1337">
      <w:pPr>
        <w:tabs>
          <w:tab w:val="left" w:pos="284"/>
        </w:tabs>
        <w:spacing w:after="0" w:line="240" w:lineRule="auto"/>
        <w:ind w:left="426"/>
        <w:jc w:val="both"/>
        <w:rPr>
          <w:rFonts w:eastAsia="Times New Roman" w:cs="Calibri"/>
          <w:bCs/>
          <w:color w:val="FF0000"/>
          <w:lang w:eastAsia="en-GB"/>
        </w:rPr>
      </w:pPr>
      <w:r w:rsidRPr="00512BC9">
        <w:rPr>
          <w:rFonts w:eastAsia="Times New Roman" w:cs="Calibr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6A72E361" w14:textId="77777777" w:rsidR="00512BC9" w:rsidRPr="00512BC9" w:rsidRDefault="00512BC9" w:rsidP="00EE1337">
      <w:pPr>
        <w:spacing w:after="0" w:line="240" w:lineRule="auto"/>
        <w:ind w:left="426" w:hanging="426"/>
        <w:jc w:val="both"/>
        <w:rPr>
          <w:rFonts w:eastAsia="Times New Roman" w:cs="Calibri"/>
          <w:bCs/>
          <w:lang w:eastAsia="en-GB"/>
        </w:rPr>
      </w:pPr>
      <w:r w:rsidRPr="00512BC9">
        <w:rPr>
          <w:rFonts w:eastAsia="Times New Roman" w:cs="Calibri"/>
          <w:b/>
          <w:lang w:eastAsia="en-GB"/>
        </w:rPr>
        <w:t xml:space="preserve">Art. 17 Transparență și Confidențialitate – </w:t>
      </w:r>
      <w:r w:rsidRPr="00512BC9">
        <w:rPr>
          <w:rFonts w:eastAsia="Times New Roman" w:cs="Calibri"/>
          <w:bCs/>
          <w:lang w:eastAsia="en-GB"/>
        </w:rPr>
        <w:t xml:space="preserve">completare art. 17 alin. (1) și 18 alin. (1) din </w:t>
      </w:r>
      <w:r w:rsidRPr="00512BC9">
        <w:rPr>
          <w:rFonts w:eastAsia="Times New Roman" w:cs="Calibri"/>
          <w:bCs/>
          <w:i/>
          <w:iCs/>
          <w:lang w:eastAsia="en-GB"/>
        </w:rPr>
        <w:t>Secțiunea III. Condițiile generale</w:t>
      </w:r>
    </w:p>
    <w:p w14:paraId="5489E3F8" w14:textId="77777777" w:rsidR="00512BC9" w:rsidRPr="00512BC9" w:rsidRDefault="00512BC9" w:rsidP="00EE1337">
      <w:pPr>
        <w:spacing w:after="0" w:line="240" w:lineRule="auto"/>
        <w:ind w:left="567" w:hanging="283"/>
        <w:jc w:val="both"/>
        <w:rPr>
          <w:rFonts w:eastAsia="Times New Roman" w:cs="Calibri"/>
          <w:bCs/>
          <w:lang w:eastAsia="en-GB"/>
        </w:rPr>
      </w:pPr>
      <w:r w:rsidRPr="00512BC9">
        <w:rPr>
          <w:rFonts w:eastAsia="Times New Roman" w:cs="Calibri"/>
        </w:rPr>
        <w:t>(1) Următoarele documente, anexă la Contractul de finanțare au caracter confidențial și nu constituie informații de interes public, AM PR SE neavând dreptul de a le dezvălui/pune la dispoziția terților:</w:t>
      </w:r>
    </w:p>
    <w:p w14:paraId="48FB71DE" w14:textId="77777777" w:rsidR="00512BC9" w:rsidRPr="00512BC9" w:rsidRDefault="00512BC9" w:rsidP="00EE1337">
      <w:pPr>
        <w:numPr>
          <w:ilvl w:val="2"/>
          <w:numId w:val="14"/>
        </w:numPr>
        <w:spacing w:after="0" w:line="240" w:lineRule="auto"/>
        <w:contextualSpacing/>
        <w:jc w:val="both"/>
        <w:rPr>
          <w:rFonts w:eastAsia="Times New Roman" w:cs="Calibri"/>
          <w:bCs/>
          <w:lang w:eastAsia="en-GB"/>
        </w:rPr>
      </w:pPr>
      <w:r w:rsidRPr="00512BC9">
        <w:rPr>
          <w:rFonts w:eastAsia="Times New Roman" w:cs="Calibri"/>
          <w:bCs/>
          <w:lang w:eastAsia="en-GB"/>
        </w:rPr>
        <w:t>Anexa nr. 1 - Cererea de finanţare</w:t>
      </w:r>
    </w:p>
    <w:p w14:paraId="714C2424" w14:textId="77777777" w:rsidR="00512BC9" w:rsidRPr="00512BC9" w:rsidRDefault="00512BC9" w:rsidP="00EE1337">
      <w:pPr>
        <w:numPr>
          <w:ilvl w:val="2"/>
          <w:numId w:val="14"/>
        </w:numPr>
        <w:spacing w:after="0" w:line="240" w:lineRule="auto"/>
        <w:contextualSpacing/>
        <w:jc w:val="both"/>
        <w:rPr>
          <w:rFonts w:eastAsia="Times New Roman" w:cs="Calibri"/>
          <w:bCs/>
          <w:lang w:eastAsia="en-GB"/>
        </w:rPr>
      </w:pPr>
      <w:r w:rsidRPr="00512BC9">
        <w:rPr>
          <w:rFonts w:eastAsia="Times New Roman" w:cs="Calibri"/>
          <w:bCs/>
          <w:lang w:eastAsia="en-GB"/>
        </w:rPr>
        <w:t>Anexa nr. 2 – Planul de monitorizare a proiectului</w:t>
      </w:r>
    </w:p>
    <w:p w14:paraId="111378C2" w14:textId="77777777" w:rsidR="00512BC9" w:rsidRPr="00512BC9" w:rsidRDefault="00512BC9" w:rsidP="00EE1337">
      <w:pPr>
        <w:numPr>
          <w:ilvl w:val="2"/>
          <w:numId w:val="14"/>
        </w:numPr>
        <w:spacing w:after="0" w:line="240" w:lineRule="auto"/>
        <w:contextualSpacing/>
        <w:jc w:val="both"/>
        <w:rPr>
          <w:rFonts w:eastAsia="Times New Roman" w:cs="Calibri"/>
          <w:bCs/>
          <w:lang w:eastAsia="en-GB"/>
        </w:rPr>
      </w:pPr>
      <w:r w:rsidRPr="00512BC9">
        <w:rPr>
          <w:rFonts w:eastAsia="Times New Roman" w:cs="Calibri"/>
          <w:bCs/>
          <w:lang w:eastAsia="en-GB"/>
        </w:rPr>
        <w:t>Anexa nr. 3 – Graficul cererilor de prefinanțare/plată/rambursare</w:t>
      </w:r>
    </w:p>
    <w:p w14:paraId="330C71BC" w14:textId="77777777" w:rsidR="00512BC9" w:rsidRPr="00512BC9" w:rsidRDefault="00512BC9" w:rsidP="00EE1337">
      <w:pPr>
        <w:spacing w:after="0" w:line="240" w:lineRule="auto"/>
        <w:ind w:left="1170"/>
        <w:contextualSpacing/>
        <w:jc w:val="both"/>
        <w:rPr>
          <w:rFonts w:eastAsia="Times New Roman" w:cs="Calibri"/>
          <w:bCs/>
          <w:color w:val="FF0000"/>
          <w:lang w:eastAsia="en-GB"/>
        </w:rPr>
      </w:pPr>
    </w:p>
    <w:p w14:paraId="4CA68FB4" w14:textId="75398033" w:rsidR="008872EA" w:rsidRPr="000F70AA" w:rsidRDefault="00512BC9" w:rsidP="00EE1337">
      <w:pPr>
        <w:spacing w:after="0" w:line="240" w:lineRule="auto"/>
        <w:ind w:left="567" w:hanging="567"/>
        <w:jc w:val="both"/>
        <w:rPr>
          <w:rFonts w:eastAsia="Times New Roman" w:cs="Calibri"/>
          <w:bCs/>
          <w:lang w:eastAsia="en-GB"/>
        </w:rPr>
      </w:pPr>
      <w:r w:rsidRPr="00512BC9">
        <w:rPr>
          <w:rFonts w:eastAsia="Times New Roman" w:cs="Calibri"/>
          <w:bCs/>
          <w:lang w:eastAsia="en-GB"/>
        </w:rPr>
        <w:t xml:space="preserve">      (2) Întrucât documentele prevăzute la alin. (1) pot </w:t>
      </w:r>
      <w:r w:rsidRPr="00512BC9">
        <w:rPr>
          <w:rFonts w:eastAsia="Times New Roman" w:cs="Calibri"/>
        </w:rPr>
        <w:t>conține informaţii a căror publicare ar putea aduce atingere principiului concurenţei loiale, respectiv proprietăţii intelectuale ori altor dispoziţii legale aplicabile,</w:t>
      </w:r>
      <w:r w:rsidRPr="00512BC9">
        <w:rPr>
          <w:rFonts w:eastAsia="Times New Roman" w:cs="Calibri"/>
          <w:bCs/>
          <w:lang w:eastAsia="en-GB"/>
        </w:rPr>
        <w:t xml:space="preserve"> acestea vor putea fi puse la dispoziția terților doar de către Beneficiar, dacă, prin punerea la dispoziție a acestor documente nu sunt încălcate dispozițiile legale.</w:t>
      </w:r>
    </w:p>
    <w:p w14:paraId="1C618917" w14:textId="77777777" w:rsidR="00512BC9" w:rsidRPr="00512BC9" w:rsidRDefault="00512BC9" w:rsidP="00EE1337">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64D4EE0D" w14:textId="2CD79C01" w:rsidR="00512BC9" w:rsidRPr="00EA274E" w:rsidRDefault="00512BC9" w:rsidP="00EE1337">
      <w:pPr>
        <w:autoSpaceDE w:val="0"/>
        <w:autoSpaceDN w:val="0"/>
        <w:adjustRightInd w:val="0"/>
        <w:spacing w:after="0" w:line="240" w:lineRule="auto"/>
        <w:jc w:val="both"/>
        <w:rPr>
          <w:rFonts w:ascii="Calibri" w:eastAsia="Times New Roman" w:hAnsi="Calibri" w:cs="Calibri"/>
          <w:b/>
          <w:color w:val="2F5496" w:themeColor="accent1" w:themeShade="BF"/>
          <w:sz w:val="24"/>
          <w:szCs w:val="24"/>
          <w:lang w:eastAsia="en-GB"/>
        </w:rPr>
      </w:pPr>
      <w:r w:rsidRPr="00EA274E">
        <w:rPr>
          <w:rFonts w:ascii="Calibri" w:eastAsia="Times New Roman" w:hAnsi="Calibri" w:cs="Calibri"/>
          <w:b/>
          <w:color w:val="2F5496" w:themeColor="accent1" w:themeShade="BF"/>
          <w:sz w:val="24"/>
          <w:szCs w:val="24"/>
          <w:lang w:eastAsia="en-GB"/>
        </w:rPr>
        <w:t xml:space="preserve">Secțiunea II – Condiții specifice aplicabile Obiectivului specific 1.3/ Apelului </w:t>
      </w:r>
      <w:r w:rsidR="00020D93" w:rsidRPr="00EA274E">
        <w:rPr>
          <w:rFonts w:ascii="Calibri" w:eastAsia="Times New Roman" w:hAnsi="Calibri" w:cs="Calibri"/>
          <w:b/>
          <w:bCs/>
          <w:color w:val="2F5496" w:themeColor="accent1" w:themeShade="BF"/>
          <w:sz w:val="24"/>
          <w:szCs w:val="24"/>
          <w:lang w:eastAsia="en-GB"/>
        </w:rPr>
        <w:t>PRSE/1.6/A.1/ITI/1/202</w:t>
      </w:r>
      <w:r w:rsidR="00C13C4B" w:rsidRPr="00EA274E">
        <w:rPr>
          <w:rFonts w:ascii="Calibri" w:eastAsia="Times New Roman" w:hAnsi="Calibri" w:cs="Calibri"/>
          <w:b/>
          <w:bCs/>
          <w:color w:val="2F5496" w:themeColor="accent1" w:themeShade="BF"/>
          <w:sz w:val="24"/>
          <w:szCs w:val="24"/>
          <w:lang w:eastAsia="en-GB"/>
        </w:rPr>
        <w:t>6</w:t>
      </w:r>
      <w:r w:rsidRPr="00EA274E">
        <w:rPr>
          <w:rFonts w:ascii="Calibri" w:eastAsia="Times New Roman" w:hAnsi="Calibri" w:cs="Calibri"/>
          <w:b/>
          <w:color w:val="2F5496" w:themeColor="accent1" w:themeShade="BF"/>
          <w:sz w:val="24"/>
          <w:szCs w:val="24"/>
          <w:lang w:eastAsia="en-GB"/>
        </w:rPr>
        <w:t xml:space="preserve"> </w:t>
      </w:r>
      <w:bookmarkStart w:id="12" w:name="_Hlk141261301"/>
      <w:r w:rsidRPr="00EA274E">
        <w:rPr>
          <w:rFonts w:ascii="Calibri" w:eastAsia="Times New Roman" w:hAnsi="Calibri" w:cs="Calibri"/>
          <w:b/>
          <w:color w:val="2F5496" w:themeColor="accent1" w:themeShade="BF"/>
          <w:sz w:val="24"/>
          <w:szCs w:val="24"/>
          <w:lang w:eastAsia="en-GB"/>
        </w:rPr>
        <w:t>Ac</w:t>
      </w:r>
      <w:r w:rsidR="004F0339" w:rsidRPr="00EA274E">
        <w:rPr>
          <w:rFonts w:ascii="Calibri" w:eastAsia="Times New Roman" w:hAnsi="Calibri" w:cs="Calibri"/>
          <w:b/>
          <w:color w:val="2F5496" w:themeColor="accent1" w:themeShade="BF"/>
          <w:sz w:val="24"/>
          <w:szCs w:val="24"/>
          <w:lang w:eastAsia="en-GB"/>
        </w:rPr>
        <w:t>ț</w:t>
      </w:r>
      <w:r w:rsidRPr="00EA274E">
        <w:rPr>
          <w:rFonts w:ascii="Calibri" w:eastAsia="Times New Roman" w:hAnsi="Calibri" w:cs="Calibri"/>
          <w:b/>
          <w:color w:val="2F5496" w:themeColor="accent1" w:themeShade="BF"/>
          <w:sz w:val="24"/>
          <w:szCs w:val="24"/>
          <w:lang w:eastAsia="en-GB"/>
        </w:rPr>
        <w:t>iunii     1.6 - Stimularea activităților inovatoare și creșterea competitivității IMM-urilor, Operațiunea A.1 - Creșterea competitivității microîntreprinderilor</w:t>
      </w:r>
      <w:r w:rsidR="00020D93" w:rsidRPr="00EA274E">
        <w:rPr>
          <w:rFonts w:ascii="Calibri" w:eastAsia="Times New Roman" w:hAnsi="Calibri" w:cs="Calibri"/>
          <w:b/>
          <w:color w:val="2F5496" w:themeColor="accent1" w:themeShade="BF"/>
          <w:sz w:val="24"/>
          <w:szCs w:val="24"/>
          <w:lang w:eastAsia="en-GB"/>
        </w:rPr>
        <w:t xml:space="preserve"> </w:t>
      </w:r>
      <w:r w:rsidR="00020D93" w:rsidRPr="00EA274E">
        <w:rPr>
          <w:rFonts w:ascii="Calibri" w:eastAsia="Times New Roman" w:hAnsi="Calibri" w:cs="Calibri"/>
          <w:b/>
          <w:bCs/>
          <w:color w:val="2F5496" w:themeColor="accent1" w:themeShade="BF"/>
          <w:sz w:val="24"/>
          <w:szCs w:val="24"/>
          <w:lang w:val="en-US" w:eastAsia="en-GB"/>
        </w:rPr>
        <w:t>(</w:t>
      </w:r>
      <w:proofErr w:type="spellStart"/>
      <w:r w:rsidR="00020D93" w:rsidRPr="00EA274E">
        <w:rPr>
          <w:rFonts w:ascii="Calibri" w:eastAsia="Times New Roman" w:hAnsi="Calibri" w:cs="Calibri"/>
          <w:b/>
          <w:bCs/>
          <w:color w:val="2F5496" w:themeColor="accent1" w:themeShade="BF"/>
          <w:sz w:val="24"/>
          <w:szCs w:val="24"/>
          <w:lang w:val="en-US" w:eastAsia="en-GB"/>
        </w:rPr>
        <w:t>arealul</w:t>
      </w:r>
      <w:proofErr w:type="spellEnd"/>
      <w:r w:rsidR="00020D93" w:rsidRPr="00EA274E">
        <w:rPr>
          <w:rFonts w:ascii="Calibri" w:eastAsia="Times New Roman" w:hAnsi="Calibri" w:cs="Calibri"/>
          <w:b/>
          <w:bCs/>
          <w:color w:val="2F5496" w:themeColor="accent1" w:themeShade="BF"/>
          <w:sz w:val="24"/>
          <w:szCs w:val="24"/>
          <w:lang w:val="en-US" w:eastAsia="en-GB"/>
        </w:rPr>
        <w:t xml:space="preserve"> </w:t>
      </w:r>
      <w:proofErr w:type="spellStart"/>
      <w:r w:rsidR="00020D93" w:rsidRPr="00EA274E">
        <w:rPr>
          <w:rFonts w:ascii="Calibri" w:eastAsia="Times New Roman" w:hAnsi="Calibri" w:cs="Calibri"/>
          <w:b/>
          <w:bCs/>
          <w:color w:val="2F5496" w:themeColor="accent1" w:themeShade="BF"/>
          <w:sz w:val="24"/>
          <w:szCs w:val="24"/>
          <w:lang w:val="en-US" w:eastAsia="en-GB"/>
        </w:rPr>
        <w:t>aferent</w:t>
      </w:r>
      <w:proofErr w:type="spellEnd"/>
      <w:r w:rsidR="00020D93" w:rsidRPr="00EA274E">
        <w:rPr>
          <w:rFonts w:ascii="Calibri" w:eastAsia="Times New Roman" w:hAnsi="Calibri" w:cs="Calibri"/>
          <w:b/>
          <w:bCs/>
          <w:color w:val="2F5496" w:themeColor="accent1" w:themeShade="BF"/>
          <w:sz w:val="24"/>
          <w:szCs w:val="24"/>
          <w:lang w:val="en-US" w:eastAsia="en-GB"/>
        </w:rPr>
        <w:t xml:space="preserve"> </w:t>
      </w:r>
      <w:proofErr w:type="spellStart"/>
      <w:r w:rsidR="00020D93" w:rsidRPr="00EA274E">
        <w:rPr>
          <w:rFonts w:ascii="Calibri" w:eastAsia="Times New Roman" w:hAnsi="Calibri" w:cs="Calibri"/>
          <w:b/>
          <w:bCs/>
          <w:color w:val="2F5496" w:themeColor="accent1" w:themeShade="BF"/>
          <w:sz w:val="24"/>
          <w:szCs w:val="24"/>
          <w:lang w:val="en-US" w:eastAsia="en-GB"/>
        </w:rPr>
        <w:t>zonei</w:t>
      </w:r>
      <w:proofErr w:type="spellEnd"/>
      <w:r w:rsidR="00020D93" w:rsidRPr="00EA274E">
        <w:rPr>
          <w:rFonts w:ascii="Calibri" w:eastAsia="Times New Roman" w:hAnsi="Calibri" w:cs="Calibri"/>
          <w:b/>
          <w:bCs/>
          <w:color w:val="2F5496" w:themeColor="accent1" w:themeShade="BF"/>
          <w:sz w:val="24"/>
          <w:szCs w:val="24"/>
          <w:lang w:val="en-US" w:eastAsia="en-GB"/>
        </w:rPr>
        <w:t xml:space="preserve"> ITI Delta </w:t>
      </w:r>
      <w:proofErr w:type="spellStart"/>
      <w:r w:rsidR="00020D93" w:rsidRPr="00EA274E">
        <w:rPr>
          <w:rFonts w:ascii="Calibri" w:eastAsia="Times New Roman" w:hAnsi="Calibri" w:cs="Calibri"/>
          <w:b/>
          <w:bCs/>
          <w:color w:val="2F5496" w:themeColor="accent1" w:themeShade="BF"/>
          <w:sz w:val="24"/>
          <w:szCs w:val="24"/>
          <w:lang w:val="en-US" w:eastAsia="en-GB"/>
        </w:rPr>
        <w:t>Dunării</w:t>
      </w:r>
      <w:proofErr w:type="spellEnd"/>
      <w:r w:rsidR="00020D93" w:rsidRPr="00EA274E">
        <w:rPr>
          <w:rFonts w:ascii="Calibri" w:eastAsia="Times New Roman" w:hAnsi="Calibri" w:cs="Calibri"/>
          <w:b/>
          <w:bCs/>
          <w:color w:val="2F5496" w:themeColor="accent1" w:themeShade="BF"/>
          <w:sz w:val="24"/>
          <w:szCs w:val="24"/>
          <w:lang w:val="en-US" w:eastAsia="en-GB"/>
        </w:rPr>
        <w:t>)</w:t>
      </w:r>
    </w:p>
    <w:p w14:paraId="57BD597D" w14:textId="77777777" w:rsidR="00512BC9" w:rsidRPr="00EA274E" w:rsidRDefault="00512BC9" w:rsidP="00EE1337">
      <w:pPr>
        <w:autoSpaceDE w:val="0"/>
        <w:autoSpaceDN w:val="0"/>
        <w:adjustRightInd w:val="0"/>
        <w:spacing w:after="0" w:line="240" w:lineRule="auto"/>
        <w:jc w:val="both"/>
        <w:rPr>
          <w:rFonts w:ascii="Calibri" w:eastAsia="Times New Roman" w:hAnsi="Calibri" w:cs="Calibri"/>
          <w:b/>
          <w:color w:val="2F5496" w:themeColor="accent1" w:themeShade="BF"/>
          <w:sz w:val="24"/>
          <w:szCs w:val="24"/>
          <w:lang w:eastAsia="en-GB"/>
        </w:rPr>
      </w:pPr>
    </w:p>
    <w:p w14:paraId="161EF86A" w14:textId="77777777" w:rsidR="00512BC9" w:rsidRPr="00512BC9" w:rsidRDefault="00512BC9" w:rsidP="00EE1337">
      <w:pPr>
        <w:spacing w:after="0" w:line="240" w:lineRule="auto"/>
        <w:jc w:val="both"/>
        <w:rPr>
          <w:rFonts w:ascii="Calibri" w:eastAsia="Times New Roman" w:hAnsi="Calibri" w:cs="Calibri"/>
          <w:b/>
          <w:bCs/>
          <w:lang w:eastAsia="en-GB"/>
        </w:rPr>
      </w:pPr>
      <w:r w:rsidRPr="00512BC9">
        <w:rPr>
          <w:rFonts w:ascii="Calibri" w:eastAsia="Times New Roman" w:hAnsi="Calibri" w:cs="Calibri"/>
          <w:b/>
          <w:bCs/>
          <w:lang w:eastAsia="en-GB"/>
        </w:rPr>
        <w:t xml:space="preserve">Articolul 1 – Durata contractului, perioada de implementare și </w:t>
      </w:r>
      <w:r w:rsidRPr="00512BC9">
        <w:rPr>
          <w:rFonts w:ascii="Calibri" w:eastAsia="Times New Roman" w:hAnsi="Calibri" w:cs="Calibri"/>
          <w:b/>
          <w:lang w:eastAsia="en-GB"/>
        </w:rPr>
        <w:t>caracterul durabil al proiectului</w:t>
      </w:r>
      <w:r w:rsidRPr="00512BC9">
        <w:rPr>
          <w:rFonts w:ascii="Calibri" w:eastAsia="Times New Roman" w:hAnsi="Calibri" w:cs="Calibri"/>
          <w:bCs/>
          <w:lang w:eastAsia="en-GB"/>
        </w:rPr>
        <w:t xml:space="preserve"> completare art. 2 alin. (3) și (5) din </w:t>
      </w:r>
      <w:r w:rsidRPr="00512BC9">
        <w:rPr>
          <w:rFonts w:ascii="Calibri" w:eastAsia="Times New Roman" w:hAnsi="Calibri" w:cs="Calibri"/>
          <w:lang w:eastAsia="en-GB"/>
        </w:rPr>
        <w:t xml:space="preserve">Secțiunea III </w:t>
      </w:r>
      <w:r w:rsidRPr="00512BC9">
        <w:rPr>
          <w:rFonts w:ascii="Calibri" w:eastAsia="Times New Roman" w:hAnsi="Calibri" w:cs="Calibri"/>
          <w:bCs/>
          <w:lang w:eastAsia="en-GB"/>
        </w:rPr>
        <w:t>Condiții Generale</w:t>
      </w:r>
    </w:p>
    <w:p w14:paraId="76C7E675" w14:textId="77777777" w:rsidR="00512BC9" w:rsidRPr="00512BC9" w:rsidRDefault="00512BC9" w:rsidP="00EE1337">
      <w:pPr>
        <w:numPr>
          <w:ilvl w:val="0"/>
          <w:numId w:val="26"/>
        </w:numPr>
        <w:spacing w:after="0" w:line="240" w:lineRule="auto"/>
        <w:jc w:val="both"/>
        <w:rPr>
          <w:rFonts w:ascii="Calibri" w:eastAsia="Times New Roman" w:hAnsi="Calibri" w:cs="Calibri"/>
          <w:lang w:eastAsia="en-GB"/>
        </w:rPr>
      </w:pPr>
      <w:r w:rsidRPr="00512BC9">
        <w:rPr>
          <w:rFonts w:ascii="Calibri" w:eastAsia="Times New Roman" w:hAnsi="Calibri" w:cs="Calibri"/>
          <w:lang w:eastAsia="en-GB"/>
        </w:rPr>
        <w:t>Modificarea locului de implementare, în perioada de durabilitate prevăzută la art. 2, alin (5) din Secțiunea III Condiții Generale, este permisă doar pentru proiectele care nu implică lucrări de construcții (indiferent dacă acestea se supun sau nu autorizării) și cu respectarea următoarelor condiții:</w:t>
      </w:r>
    </w:p>
    <w:p w14:paraId="6DE1052C" w14:textId="77777777" w:rsidR="00512BC9" w:rsidRPr="00512BC9" w:rsidRDefault="00512BC9" w:rsidP="00EE1337">
      <w:pPr>
        <w:numPr>
          <w:ilvl w:val="0"/>
          <w:numId w:val="27"/>
        </w:numPr>
        <w:spacing w:after="0" w:line="240" w:lineRule="auto"/>
        <w:ind w:left="1418" w:hanging="644"/>
        <w:jc w:val="both"/>
        <w:rPr>
          <w:rFonts w:ascii="Calibri" w:eastAsia="Times New Roman" w:hAnsi="Calibri" w:cs="Calibri"/>
          <w:lang w:eastAsia="en-GB"/>
        </w:rPr>
      </w:pPr>
      <w:r w:rsidRPr="00512BC9">
        <w:rPr>
          <w:rFonts w:ascii="Calibri" w:eastAsia="Times New Roman" w:hAnsi="Calibri" w:cs="Calibri"/>
          <w:lang w:eastAsia="en-GB"/>
        </w:rPr>
        <w:t>schimbarea spațiului nu este de natură să afecteze îndeplinirea indicatorilor stabiliți prin cererea de finanțare pentru măsurarea atingerii rezultatelor şi obiectivelor proiectului;</w:t>
      </w:r>
    </w:p>
    <w:p w14:paraId="6C904DC3" w14:textId="77777777" w:rsidR="00512BC9" w:rsidRPr="00512BC9" w:rsidRDefault="00512BC9" w:rsidP="00EE1337">
      <w:pPr>
        <w:numPr>
          <w:ilvl w:val="0"/>
          <w:numId w:val="27"/>
        </w:numPr>
        <w:spacing w:after="0" w:line="240" w:lineRule="auto"/>
        <w:ind w:left="1418" w:hanging="644"/>
        <w:jc w:val="both"/>
        <w:rPr>
          <w:rFonts w:ascii="Calibri" w:eastAsia="Times New Roman" w:hAnsi="Calibri" w:cs="Calibri"/>
          <w:lang w:eastAsia="en-GB"/>
        </w:rPr>
      </w:pPr>
      <w:r w:rsidRPr="00512BC9">
        <w:rPr>
          <w:rFonts w:ascii="Calibri" w:eastAsia="Times New Roman" w:hAnsi="Calibri" w:cs="Calibri"/>
          <w:lang w:eastAsia="en-GB"/>
        </w:rPr>
        <w:t>noul spațiu se află în mediul urban, așa cum este definit in Ghidul Solicitantului, în Regiunea Sud – Est.</w:t>
      </w:r>
    </w:p>
    <w:p w14:paraId="77041784" w14:textId="77777777" w:rsidR="00512BC9" w:rsidRPr="00512BC9" w:rsidRDefault="00512BC9" w:rsidP="00EE1337">
      <w:pPr>
        <w:numPr>
          <w:ilvl w:val="0"/>
          <w:numId w:val="27"/>
        </w:numPr>
        <w:autoSpaceDE w:val="0"/>
        <w:autoSpaceDN w:val="0"/>
        <w:adjustRightInd w:val="0"/>
        <w:spacing w:after="0" w:line="240" w:lineRule="auto"/>
        <w:ind w:hanging="11"/>
        <w:jc w:val="both"/>
        <w:rPr>
          <w:rFonts w:ascii="Calibri" w:eastAsia="Times New Roman" w:hAnsi="Calibri" w:cs="Calibri"/>
          <w:lang w:eastAsia="en-GB"/>
        </w:rPr>
      </w:pPr>
      <w:r w:rsidRPr="00512BC9">
        <w:rPr>
          <w:rFonts w:ascii="Calibri" w:eastAsia="Times New Roman" w:hAnsi="Calibri" w:cs="Calibri"/>
          <w:lang w:eastAsia="en-GB"/>
        </w:rPr>
        <w:t>actul asupra noului spatiu prin care se dovedește unul dintre drepturile menționate în Ghidul Solicitantului este valabil pe o perioada de minimum 3 ani de la data estimată pentru efectuarea plății finale în cadrul proiectului, sau fracțiunea</w:t>
      </w:r>
      <w:r w:rsidRPr="00512BC9">
        <w:rPr>
          <w:rFonts w:ascii="Calibri" w:eastAsia="Times New Roman" w:hAnsi="Calibri" w:cs="Calibri"/>
          <w:color w:val="27344C"/>
          <w:lang w:eastAsia="en-GB"/>
        </w:rPr>
        <w:t xml:space="preserve"> </w:t>
      </w:r>
      <w:r w:rsidRPr="00512BC9">
        <w:rPr>
          <w:rFonts w:ascii="Calibri" w:eastAsia="Times New Roman" w:hAnsi="Calibri" w:cs="Calibri"/>
          <w:lang w:eastAsia="en-GB"/>
        </w:rPr>
        <w:t>rămasă din această perioadă, în funcție de momentul la care intervine schimbarea locului de implementare;</w:t>
      </w:r>
    </w:p>
    <w:p w14:paraId="73070F85" w14:textId="77777777" w:rsidR="00512BC9" w:rsidRPr="00512BC9" w:rsidRDefault="00512BC9" w:rsidP="00EE1337">
      <w:pPr>
        <w:numPr>
          <w:ilvl w:val="0"/>
          <w:numId w:val="27"/>
        </w:numPr>
        <w:autoSpaceDE w:val="0"/>
        <w:autoSpaceDN w:val="0"/>
        <w:adjustRightInd w:val="0"/>
        <w:spacing w:after="0" w:line="240" w:lineRule="auto"/>
        <w:ind w:hanging="11"/>
        <w:jc w:val="both"/>
        <w:rPr>
          <w:rFonts w:ascii="Calibri" w:eastAsia="Times New Roman" w:hAnsi="Calibri" w:cs="Calibri"/>
          <w:lang w:eastAsia="en-GB"/>
        </w:rPr>
      </w:pPr>
      <w:r w:rsidRPr="00512BC9">
        <w:rPr>
          <w:rFonts w:ascii="Calibri" w:eastAsia="Times New Roman" w:hAnsi="Calibri" w:cs="Calibri"/>
          <w:lang w:eastAsia="en-GB"/>
        </w:rPr>
        <w:t>noua locație este adecvată pentru realizarea proiectului, respectiv:</w:t>
      </w:r>
    </w:p>
    <w:p w14:paraId="70EB6929" w14:textId="77777777" w:rsidR="00512BC9" w:rsidRPr="00512BC9" w:rsidRDefault="00512BC9" w:rsidP="00EE1337">
      <w:pPr>
        <w:numPr>
          <w:ilvl w:val="0"/>
          <w:numId w:val="29"/>
        </w:numPr>
        <w:autoSpaceDE w:val="0"/>
        <w:autoSpaceDN w:val="0"/>
        <w:adjustRightInd w:val="0"/>
        <w:spacing w:after="0" w:line="240" w:lineRule="auto"/>
        <w:jc w:val="both"/>
        <w:rPr>
          <w:rFonts w:ascii="Calibri" w:eastAsia="Times New Roman" w:hAnsi="Calibri" w:cs="Calibri"/>
          <w:lang w:eastAsia="en-GB"/>
        </w:rPr>
      </w:pPr>
      <w:r w:rsidRPr="00512BC9">
        <w:rPr>
          <w:rFonts w:ascii="Calibri" w:eastAsia="Times New Roman" w:hAnsi="Calibri" w:cs="Calibri"/>
          <w:lang w:eastAsia="en-GB"/>
        </w:rPr>
        <w:t>este racordată la toate utilitățile necesare funcționării: energie electrică, alimentare cu apă, canalizare, gaze naturale, dacă este cazul, dacă realizarea branșamentelor/racordurilor nu face obiectul proiectului;</w:t>
      </w:r>
    </w:p>
    <w:p w14:paraId="122E2FE0" w14:textId="77777777" w:rsidR="00512BC9" w:rsidRPr="00512BC9" w:rsidRDefault="00512BC9" w:rsidP="00EE1337">
      <w:pPr>
        <w:numPr>
          <w:ilvl w:val="0"/>
          <w:numId w:val="29"/>
        </w:numPr>
        <w:autoSpaceDE w:val="0"/>
        <w:autoSpaceDN w:val="0"/>
        <w:adjustRightInd w:val="0"/>
        <w:spacing w:after="0" w:line="240" w:lineRule="auto"/>
        <w:jc w:val="both"/>
        <w:rPr>
          <w:rFonts w:ascii="Calibri" w:eastAsia="Times New Roman" w:hAnsi="Calibri" w:cs="Calibri"/>
          <w:lang w:eastAsia="en-GB"/>
        </w:rPr>
      </w:pPr>
      <w:r w:rsidRPr="00512BC9">
        <w:rPr>
          <w:rFonts w:ascii="Calibri" w:eastAsia="Times New Roman" w:hAnsi="Calibri" w:cs="Calibri"/>
          <w:lang w:eastAsia="en-GB"/>
        </w:rPr>
        <w:t>nu este ocupată de alți utilizatori;</w:t>
      </w:r>
    </w:p>
    <w:p w14:paraId="10EF6019" w14:textId="77777777" w:rsidR="00512BC9" w:rsidRPr="00512BC9" w:rsidRDefault="00512BC9" w:rsidP="00EE1337">
      <w:pPr>
        <w:numPr>
          <w:ilvl w:val="0"/>
          <w:numId w:val="29"/>
        </w:numPr>
        <w:autoSpaceDE w:val="0"/>
        <w:autoSpaceDN w:val="0"/>
        <w:adjustRightInd w:val="0"/>
        <w:spacing w:after="0" w:line="240" w:lineRule="auto"/>
        <w:jc w:val="both"/>
        <w:rPr>
          <w:rFonts w:ascii="Calibri" w:eastAsia="Times New Roman" w:hAnsi="Calibri" w:cs="Calibri"/>
          <w:lang w:eastAsia="en-GB"/>
        </w:rPr>
      </w:pPr>
      <w:r w:rsidRPr="00512BC9">
        <w:rPr>
          <w:rFonts w:ascii="Calibri" w:eastAsia="Times New Roman" w:hAnsi="Calibri" w:cs="Calibri"/>
          <w:lang w:eastAsia="en-GB"/>
        </w:rPr>
        <w:t>nu este ocupată cu alte bunuri care nu au legătură cu investiția sau activitatea derulată de beneficiarul de finanțare pentru care solicită finanțare;</w:t>
      </w:r>
    </w:p>
    <w:p w14:paraId="4A4649A4" w14:textId="77777777" w:rsidR="00512BC9" w:rsidRPr="00512BC9" w:rsidRDefault="00512BC9" w:rsidP="00EE1337">
      <w:pPr>
        <w:numPr>
          <w:ilvl w:val="0"/>
          <w:numId w:val="29"/>
        </w:numPr>
        <w:autoSpaceDE w:val="0"/>
        <w:autoSpaceDN w:val="0"/>
        <w:adjustRightInd w:val="0"/>
        <w:spacing w:after="0" w:line="240" w:lineRule="auto"/>
        <w:jc w:val="both"/>
        <w:rPr>
          <w:rFonts w:ascii="Calibri" w:eastAsia="Times New Roman" w:hAnsi="Calibri" w:cs="Calibri"/>
          <w:lang w:eastAsia="en-GB"/>
        </w:rPr>
      </w:pPr>
      <w:r w:rsidRPr="00512BC9">
        <w:rPr>
          <w:rFonts w:ascii="Calibri" w:eastAsia="Times New Roman" w:hAnsi="Calibri" w:cs="Calibri"/>
          <w:lang w:eastAsia="en-GB"/>
        </w:rPr>
        <w:t>nu prezintă un grad de uzură avansat sau degradări incompatibile cu realizarea investiției propuse, pentru acele elemente care nu fac obiectul investițiilor prin proiectul depus, dar sunt aferente amplasamentului supus intervenției.</w:t>
      </w:r>
    </w:p>
    <w:p w14:paraId="0583F904" w14:textId="77777777" w:rsidR="00512BC9" w:rsidRPr="00512BC9" w:rsidRDefault="00512BC9" w:rsidP="00EE1337">
      <w:pPr>
        <w:autoSpaceDE w:val="0"/>
        <w:autoSpaceDN w:val="0"/>
        <w:adjustRightInd w:val="0"/>
        <w:spacing w:after="0" w:line="240" w:lineRule="auto"/>
        <w:ind w:left="2138"/>
        <w:jc w:val="both"/>
        <w:rPr>
          <w:rFonts w:ascii="Calibri" w:eastAsia="Times New Roman" w:hAnsi="Calibri" w:cs="Calibri"/>
          <w:lang w:eastAsia="en-GB"/>
        </w:rPr>
      </w:pPr>
    </w:p>
    <w:p w14:paraId="32F4B92A" w14:textId="77777777" w:rsidR="00512BC9" w:rsidRPr="00512BC9" w:rsidRDefault="00512BC9" w:rsidP="00EE1337">
      <w:pPr>
        <w:numPr>
          <w:ilvl w:val="0"/>
          <w:numId w:val="26"/>
        </w:numPr>
        <w:autoSpaceDE w:val="0"/>
        <w:autoSpaceDN w:val="0"/>
        <w:adjustRightInd w:val="0"/>
        <w:spacing w:after="0" w:line="240" w:lineRule="auto"/>
        <w:contextualSpacing/>
        <w:jc w:val="both"/>
        <w:rPr>
          <w:rFonts w:ascii="Calibri" w:eastAsia="Times New Roman" w:hAnsi="Calibri" w:cs="Calibri"/>
          <w:lang w:eastAsia="en-GB"/>
        </w:rPr>
      </w:pPr>
      <w:r w:rsidRPr="00512BC9">
        <w:rPr>
          <w:rFonts w:ascii="Calibri" w:eastAsia="Times New Roman" w:hAnsi="Calibri" w:cs="Calibri"/>
          <w:lang w:eastAsia="en-GB"/>
        </w:rPr>
        <w:t xml:space="preserve">Modificarea dreptului asupra imobilului ce face obiectul cererii de finanțare se poate realiza cu condiția încadrării acestuia în drepturile enumerate în Ghidul Solicitantului, în funcție de tipul investiției (investiții care includ lucrări </w:t>
      </w:r>
      <w:r w:rsidRPr="00512BC9">
        <w:rPr>
          <w:rFonts w:ascii="Calibri" w:eastAsia="Times New Roman" w:hAnsi="Calibri" w:cs="Calibri"/>
          <w:lang w:eastAsia="en-GB"/>
        </w:rPr>
        <w:lastRenderedPageBreak/>
        <w:t xml:space="preserve">de construcție ce se supun autorizării respectiv investiții care includ doar servicii și/sau dotări și lucrări de construcție ce nu se supun autorizării). </w:t>
      </w:r>
    </w:p>
    <w:p w14:paraId="71704843" w14:textId="77777777" w:rsidR="00512BC9" w:rsidRPr="00512BC9" w:rsidRDefault="00512BC9" w:rsidP="00EE1337">
      <w:pPr>
        <w:numPr>
          <w:ilvl w:val="0"/>
          <w:numId w:val="26"/>
        </w:numPr>
        <w:spacing w:after="0" w:line="240" w:lineRule="auto"/>
        <w:contextualSpacing/>
        <w:jc w:val="both"/>
        <w:rPr>
          <w:rFonts w:ascii="Calibri" w:eastAsia="Times New Roman" w:hAnsi="Calibri" w:cs="Calibri"/>
          <w:lang w:eastAsia="en-GB"/>
        </w:rPr>
      </w:pPr>
      <w:r w:rsidRPr="00512BC9">
        <w:rPr>
          <w:rFonts w:ascii="Calibri" w:eastAsia="Times New Roman" w:hAnsi="Calibri" w:cs="Calibri"/>
          <w:lang w:eastAsia="en-GB"/>
        </w:rPr>
        <w:t xml:space="preserve">Pentru cererile de finanțare care presupun înființarea unui punct de lucru înregistrat fiscal ori activarea într-un nou domeniu de activitate (clasa CAEN) ca urmare a realizării investiției, Beneficiarul are obligația ca, până la finalizarea implementării proiectului, să înregistreze locul de implementare ca punct de lucru înregistrat fiscal și să autorizeze clasa CAEN vizată de investiție, la locul de implementare. </w:t>
      </w:r>
    </w:p>
    <w:p w14:paraId="7B912188" w14:textId="715BCFF5" w:rsidR="00512BC9" w:rsidRDefault="00512BC9" w:rsidP="00EE1337">
      <w:pPr>
        <w:numPr>
          <w:ilvl w:val="0"/>
          <w:numId w:val="26"/>
        </w:numPr>
        <w:spacing w:after="0" w:line="240" w:lineRule="auto"/>
        <w:contextualSpacing/>
        <w:jc w:val="both"/>
        <w:rPr>
          <w:rFonts w:ascii="Calibri" w:eastAsia="Times New Roman" w:hAnsi="Calibri" w:cs="Calibri"/>
          <w:lang w:eastAsia="en-GB"/>
        </w:rPr>
      </w:pPr>
      <w:r w:rsidRPr="00512BC9">
        <w:rPr>
          <w:rFonts w:ascii="Calibri" w:eastAsia="Times New Roman" w:hAnsi="Calibri" w:cs="Calibri"/>
          <w:lang w:eastAsia="en-GB"/>
        </w:rPr>
        <w:t xml:space="preserve">Beneficiarul are obligația de a avea sediul social sau punct de lucru </w:t>
      </w:r>
      <w:bookmarkStart w:id="13" w:name="_Hlk162531226"/>
      <w:r w:rsidRPr="00512BC9">
        <w:rPr>
          <w:rFonts w:ascii="Calibri" w:eastAsia="Times New Roman" w:hAnsi="Calibri" w:cs="Calibri"/>
          <w:lang w:eastAsia="en-GB"/>
        </w:rPr>
        <w:t>înregistrat fiscal</w:t>
      </w:r>
      <w:bookmarkEnd w:id="13"/>
      <w:r w:rsidRPr="00512BC9">
        <w:rPr>
          <w:rFonts w:ascii="Calibri" w:eastAsia="Times New Roman" w:hAnsi="Calibri" w:cs="Calibri"/>
          <w:lang w:eastAsia="en-GB"/>
        </w:rPr>
        <w:t xml:space="preserve"> în Regiunea de Dezvoltare Sud-Est, cel puțin la momentul primei plăți, dar nu mai târziu de ultima plată a ajutorului de minimis.</w:t>
      </w:r>
    </w:p>
    <w:p w14:paraId="6A45D0F4" w14:textId="77777777" w:rsidR="00EE1337" w:rsidRPr="00512BC9" w:rsidRDefault="00EE1337" w:rsidP="00EE1337">
      <w:pPr>
        <w:spacing w:after="0" w:line="240" w:lineRule="auto"/>
        <w:ind w:left="720"/>
        <w:contextualSpacing/>
        <w:jc w:val="both"/>
        <w:rPr>
          <w:rFonts w:ascii="Calibri" w:eastAsia="Times New Roman" w:hAnsi="Calibri" w:cs="Calibri"/>
          <w:lang w:eastAsia="en-GB"/>
        </w:rPr>
      </w:pPr>
    </w:p>
    <w:p w14:paraId="09C04D87" w14:textId="77777777" w:rsidR="00512BC9" w:rsidRPr="00512BC9" w:rsidRDefault="00512BC9" w:rsidP="00EE1337">
      <w:pPr>
        <w:autoSpaceDE w:val="0"/>
        <w:autoSpaceDN w:val="0"/>
        <w:adjustRightInd w:val="0"/>
        <w:spacing w:after="0" w:line="240" w:lineRule="auto"/>
        <w:jc w:val="both"/>
        <w:rPr>
          <w:rFonts w:ascii="Calibri" w:eastAsia="Times New Roman" w:hAnsi="Calibri" w:cs="Calibri"/>
          <w:b/>
          <w:bCs/>
          <w:lang w:eastAsia="en-GB"/>
        </w:rPr>
      </w:pPr>
      <w:r w:rsidRPr="00512BC9">
        <w:rPr>
          <w:rFonts w:ascii="Calibri" w:eastAsia="Times New Roman" w:hAnsi="Calibri" w:cs="Calibri"/>
          <w:b/>
          <w:bCs/>
          <w:lang w:eastAsia="en-GB"/>
        </w:rPr>
        <w:t>Articolul 2 - Alte obligații specifice ale beneficiarului privind menținerea criteriilor de evaluare tehnică și financiară și eligibilitate pe perioada de implementare a investiției, raportare și verificare finală a proiectului, respectiv pe perioada de durabilitate a investiției.</w:t>
      </w:r>
    </w:p>
    <w:p w14:paraId="316AF5E8" w14:textId="77777777"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b/>
          <w:bCs/>
          <w:lang w:eastAsia="en-GB"/>
        </w:rPr>
      </w:pPr>
      <w:r w:rsidRPr="00512BC9">
        <w:rPr>
          <w:rFonts w:ascii="Calibri" w:eastAsia="Times New Roman" w:hAnsi="Calibri" w:cs="Calibri"/>
          <w:lang w:eastAsia="en-GB"/>
        </w:rPr>
        <w:t>Beneficiarul va respecta, până la expirarea perioadei de durabilitate a proiectului așa cum este stabilită la art. 2, alin. (5) din Secțiunea III Condiții Generale și reglementată la art. 65 din Regulamentul (UE) 2021/1.060, cu modificările şi completările ulterioare, următoarele condiții de acordare a finanțării, sub sancțiunea rezilierii contractului și a recuperării integrale a finanțării nerambursabile acordate, inclusiv a dobânzilor aferente calculate în condițiile legii aplicabile:</w:t>
      </w:r>
    </w:p>
    <w:p w14:paraId="6F689228" w14:textId="77777777"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Beneficiarul are obligația de a menține localizarea în Regiunea Sud - Est a sediului social sau a punctului de lucru înregistrat fiscal la Oficiul Național al Registrului Comerțului/Grefa Judecătoriei aflate pe raza sediului. În acest sens, beneficiarul are obligația de a transmite anual Certificatul constatator ONRC/Certificat de Grefă, oricând la solicitarea AM.</w:t>
      </w:r>
    </w:p>
    <w:p w14:paraId="19BBF04F" w14:textId="77777777"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Să menţină dreptul de proprietate și/sau alt drept real asupra infrastructurii (teren și/sau clădire) construite/ extinse, (unde este cazul);</w:t>
      </w:r>
    </w:p>
    <w:p w14:paraId="59FED034" w14:textId="77777777"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Să mențină dreptul de proprietate asupra dotărilor, echipamentelor, utilajelor achiziţionate;</w:t>
      </w:r>
    </w:p>
    <w:p w14:paraId="1F863C00" w14:textId="77777777"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Să mențină natura activităţii pentru care s-a acordat finanţarea; </w:t>
      </w:r>
    </w:p>
    <w:p w14:paraId="7BB88F0F" w14:textId="29D8B64D"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 xml:space="preserve">Să nu ipotecheze, sa </w:t>
      </w:r>
      <w:r w:rsidR="004F0339">
        <w:rPr>
          <w:rFonts w:ascii="Calibri" w:eastAsia="Times New Roman" w:hAnsi="Calibri" w:cs="Calibri"/>
          <w:lang w:eastAsia="en-GB"/>
        </w:rPr>
        <w:t xml:space="preserve">nu </w:t>
      </w:r>
      <w:r w:rsidRPr="00512BC9">
        <w:rPr>
          <w:rFonts w:ascii="Calibri" w:eastAsia="Times New Roman" w:hAnsi="Calibri" w:cs="Calibri"/>
          <w:lang w:eastAsia="en-GB"/>
        </w:rPr>
        <w:t xml:space="preserve">închirieze sau să </w:t>
      </w:r>
      <w:r w:rsidR="004F0339">
        <w:rPr>
          <w:rFonts w:ascii="Calibri" w:eastAsia="Times New Roman" w:hAnsi="Calibri" w:cs="Calibri"/>
          <w:lang w:eastAsia="en-GB"/>
        </w:rPr>
        <w:t xml:space="preserve">nu </w:t>
      </w:r>
      <w:r w:rsidRPr="00512BC9">
        <w:rPr>
          <w:rFonts w:ascii="Calibri" w:eastAsia="Times New Roman" w:hAnsi="Calibri" w:cs="Calibri"/>
          <w:lang w:eastAsia="en-GB"/>
        </w:rPr>
        <w:t>constituie alte sarcini/interdicții asupra  echipamentelor, dotărilor, utilajelor/infrastructurii finanțate, care afectează implementarea și exploatarea operațiunii, cu excepția situațiilor prevăzute în contractul de finanțare;</w:t>
      </w:r>
    </w:p>
    <w:p w14:paraId="72552217" w14:textId="77777777"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512BC9">
        <w:rPr>
          <w:rFonts w:ascii="Calibri" w:eastAsia="Times New Roman" w:hAnsi="Calibri" w:cs="Calibri"/>
          <w:iCs/>
          <w:lang w:eastAsia="en-GB"/>
        </w:rPr>
        <w:t>Să menţină investiţia realizată (asigurând mentenanţa infrastructurii/echipamentelor şi serviciile asociate necesare);</w:t>
      </w:r>
    </w:p>
    <w:p w14:paraId="4709BF12" w14:textId="77777777" w:rsidR="00512BC9" w:rsidRPr="00512BC9" w:rsidRDefault="00512BC9" w:rsidP="00EE1337">
      <w:pPr>
        <w:numPr>
          <w:ilvl w:val="1"/>
          <w:numId w:val="30"/>
        </w:numPr>
        <w:autoSpaceDE w:val="0"/>
        <w:autoSpaceDN w:val="0"/>
        <w:adjustRightInd w:val="0"/>
        <w:spacing w:after="0" w:line="240" w:lineRule="auto"/>
        <w:ind w:left="709"/>
        <w:jc w:val="both"/>
        <w:rPr>
          <w:rFonts w:ascii="Calibri" w:eastAsia="Times New Roman" w:hAnsi="Calibri" w:cs="Calibri"/>
          <w:iCs/>
          <w:lang w:eastAsia="en-GB"/>
        </w:rPr>
      </w:pPr>
      <w:r w:rsidRPr="00512BC9">
        <w:rPr>
          <w:rFonts w:ascii="Calibri" w:eastAsia="Times New Roman" w:hAnsi="Calibri" w:cs="Calibri"/>
          <w:lang w:eastAsia="en-GB"/>
        </w:rPr>
        <w:t>Să nu realizeze o modificare substanțială care afectează natura, obiectivele sau condițiile de realizare și care ar determina subminarea obiectivelor inițiale ale investiţiei.</w:t>
      </w:r>
    </w:p>
    <w:p w14:paraId="4BA8F7C9" w14:textId="77777777"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Beneficiarul se obligă să respecte condițiile de eligibilitate detaliate în cadrul ghidului solicitantului de finanțare, începând cu data depunerii cererii de finanțare, pe perioada de implementare, de raportare și verificare finală a proiectului, precum și pe perioada de durabilitate/sustenabilitate a proiectului, în condițiile stipulate în cadrul contractului de finanțare, cu următoarele excepții:</w:t>
      </w:r>
    </w:p>
    <w:p w14:paraId="2C36BA3B" w14:textId="4E4F1745" w:rsidR="00512BC9" w:rsidRPr="00512BC9" w:rsidRDefault="00235208" w:rsidP="00EE1337">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Pr>
          <w:rFonts w:ascii="Calibri" w:eastAsia="Times New Roman" w:hAnsi="Calibri" w:cs="Calibri"/>
          <w:lang w:eastAsia="en-GB"/>
        </w:rPr>
        <w:t>v</w:t>
      </w:r>
      <w:r w:rsidR="00512BC9" w:rsidRPr="00512BC9">
        <w:rPr>
          <w:rFonts w:ascii="Calibri" w:eastAsia="Times New Roman" w:hAnsi="Calibri" w:cs="Calibri"/>
          <w:lang w:eastAsia="en-GB"/>
        </w:rPr>
        <w:t xml:space="preserve">aloarea asistenței financiare nerambursabile minimă eligibilă menționată la capitolul </w:t>
      </w:r>
      <w:r w:rsidR="00512BC9" w:rsidRPr="00512BC9">
        <w:rPr>
          <w:rFonts w:ascii="Calibri" w:eastAsia="Times New Roman" w:hAnsi="Calibri" w:cs="Calibri"/>
          <w:color w:val="000000" w:themeColor="text1"/>
          <w:lang w:eastAsia="en-GB"/>
        </w:rPr>
        <w:t xml:space="preserve">5.4 </w:t>
      </w:r>
      <w:r w:rsidR="00512BC9" w:rsidRPr="00512BC9">
        <w:rPr>
          <w:rFonts w:ascii="Calibri" w:eastAsia="Times New Roman" w:hAnsi="Calibri" w:cs="Calibri"/>
          <w:lang w:eastAsia="en-GB"/>
        </w:rPr>
        <w:t xml:space="preserve">din cadrul Ghidului solicitantului de finanțare, a cărei respectare este obligatorie până la momentul încheierii contractului de finanțare, inclusiv; </w:t>
      </w:r>
    </w:p>
    <w:p w14:paraId="4A93259A" w14:textId="77777777" w:rsidR="00512BC9" w:rsidRPr="00512BC9" w:rsidRDefault="00512BC9" w:rsidP="00EE1337">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512BC9">
        <w:rPr>
          <w:rFonts w:ascii="Calibri" w:eastAsia="Times New Roman" w:hAnsi="Calibri" w:cs="Calibri"/>
          <w:lang w:eastAsia="en-GB"/>
        </w:rPr>
        <w:t xml:space="preserve">criteriul de evaluare a eligibilității solicitantului de finanțare cu privire la încadrarea în categoria microîntreprinderilor, a cărui respectare este obligatorie până la data acordării finanțării, respectiv data semnării contractului de finanțare de către ultima parte. </w:t>
      </w:r>
    </w:p>
    <w:p w14:paraId="0A165951" w14:textId="77777777" w:rsidR="00512BC9" w:rsidRPr="00512BC9" w:rsidRDefault="00512BC9" w:rsidP="00EE1337">
      <w:pPr>
        <w:numPr>
          <w:ilvl w:val="5"/>
          <w:numId w:val="31"/>
        </w:numPr>
        <w:autoSpaceDE w:val="0"/>
        <w:autoSpaceDN w:val="0"/>
        <w:adjustRightInd w:val="0"/>
        <w:spacing w:after="0" w:line="240" w:lineRule="auto"/>
        <w:ind w:left="709" w:hanging="284"/>
        <w:jc w:val="both"/>
        <w:rPr>
          <w:rFonts w:ascii="Calibri" w:eastAsia="Times New Roman" w:hAnsi="Calibri" w:cs="Calibri"/>
          <w:lang w:eastAsia="en-GB"/>
        </w:rPr>
      </w:pPr>
      <w:r w:rsidRPr="00512BC9">
        <w:rPr>
          <w:rFonts w:ascii="Calibri" w:eastAsia="Times New Roman" w:hAnsi="Calibri" w:cs="Calibri"/>
          <w:lang w:eastAsia="en-GB"/>
        </w:rPr>
        <w:t xml:space="preserve">pragurile/plafoanele stabilite pentru cheltuieli Anexa 4 </w:t>
      </w:r>
      <w:r w:rsidRPr="00512BC9">
        <w:rPr>
          <w:rFonts w:ascii="Calibri" w:eastAsia="Times New Roman" w:hAnsi="Calibri" w:cs="Calibri"/>
          <w:i/>
          <w:iCs/>
          <w:lang w:eastAsia="en-GB"/>
        </w:rPr>
        <w:t>Lista cheltuielilor eligibile</w:t>
      </w:r>
      <w:r w:rsidRPr="00512BC9">
        <w:rPr>
          <w:rFonts w:ascii="Calibri" w:eastAsia="Times New Roman" w:hAnsi="Calibri" w:cs="Calibri"/>
          <w:lang w:eastAsia="en-GB"/>
        </w:rPr>
        <w:t>, prevăzute la capitolul 5.3. din Ghidul solicitantului de finanțare,</w:t>
      </w:r>
      <w:r w:rsidRPr="00512BC9" w:rsidDel="00E745F5">
        <w:rPr>
          <w:rFonts w:ascii="Calibri" w:eastAsia="Times New Roman" w:hAnsi="Calibri" w:cs="Calibri"/>
          <w:lang w:eastAsia="en-GB"/>
        </w:rPr>
        <w:t xml:space="preserve"> </w:t>
      </w:r>
      <w:r w:rsidRPr="00512BC9">
        <w:rPr>
          <w:rFonts w:ascii="Calibri" w:eastAsia="Times New Roman" w:hAnsi="Calibri" w:cs="Calibri"/>
          <w:lang w:eastAsia="en-GB"/>
        </w:rPr>
        <w:t xml:space="preserve">a căror respectare este obligatorie până la finalul perioadei de implementare a contractului de finanțare, inclusiv. </w:t>
      </w:r>
    </w:p>
    <w:p w14:paraId="166D4023" w14:textId="77777777"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În cazul în care  pe perioada de implementare și pe perioada de durabilitate se constată că Beneficiarul a realizat modificări conjuncturale de natură să afecteze criteriile de eligibilitate, AM PR SE va rezilia contractul de finanțare și va recupera finanțarea nerambursabilă acordată.</w:t>
      </w:r>
    </w:p>
    <w:p w14:paraId="78422BAB" w14:textId="77777777"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lastRenderedPageBreak/>
        <w:t xml:space="preserve">Beneficiarul are obligația de a menține codul CAEN specificat în cererea de finanțare pentru care se acordă finanțarea în cadrul prezentului contract. </w:t>
      </w:r>
    </w:p>
    <w:p w14:paraId="1D923EBA" w14:textId="0839A027"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 xml:space="preserve">În fiecare din exercițiile financiare aferente perioadei de implementare a activităților proiectului de după semnarea contractului de finanțare în conformitate cu prevederile din Anexa 1 – Cererea de finanțare, precum și aferente perioadei de raportare și verificare finală a proiectului și perioadei de durabilitate a investiției, Beneficiarul are obligația de a menține cel puțin numărul mediu de locuri de muncă, înregistrat în anul anterior depunerii proiectului, calculat conform reglementărilor CE în echivalenți medii cu normă întreagă anuală (ENI). Această obligație se </w:t>
      </w:r>
      <w:r w:rsidRPr="000067A0">
        <w:rPr>
          <w:rFonts w:ascii="Calibri" w:eastAsia="Times New Roman" w:hAnsi="Calibri" w:cs="Calibri"/>
          <w:lang w:eastAsia="en-GB"/>
        </w:rPr>
        <w:t>menține</w:t>
      </w:r>
      <w:r w:rsidR="00150092" w:rsidRPr="000067A0">
        <w:rPr>
          <w:rFonts w:ascii="Calibri" w:eastAsia="Times New Roman" w:hAnsi="Calibri" w:cs="Calibri"/>
          <w:lang w:eastAsia="en-GB"/>
        </w:rPr>
        <w:t xml:space="preserve"> inclusiv în</w:t>
      </w:r>
      <w:r w:rsidRPr="000067A0">
        <w:rPr>
          <w:rFonts w:ascii="Calibri" w:eastAsia="Times New Roman" w:hAnsi="Calibri" w:cs="Calibri"/>
          <w:lang w:eastAsia="en-GB"/>
        </w:rPr>
        <w:t xml:space="preserve"> </w:t>
      </w:r>
      <w:r w:rsidRPr="00512BC9">
        <w:rPr>
          <w:rFonts w:ascii="Calibri" w:eastAsia="Times New Roman" w:hAnsi="Calibri" w:cs="Calibri"/>
          <w:lang w:eastAsia="en-GB"/>
        </w:rPr>
        <w:t xml:space="preserve">exercițiul financiar </w:t>
      </w:r>
      <w:r w:rsidR="00150092" w:rsidRPr="000067A0">
        <w:rPr>
          <w:rFonts w:ascii="Calibri" w:eastAsia="Times New Roman" w:hAnsi="Calibri" w:cs="Calibri"/>
          <w:lang w:eastAsia="en-GB"/>
        </w:rPr>
        <w:t>încheiat aferent</w:t>
      </w:r>
      <w:r w:rsidRPr="000067A0">
        <w:rPr>
          <w:rFonts w:ascii="Calibri" w:eastAsia="Times New Roman" w:hAnsi="Calibri" w:cs="Calibri"/>
          <w:lang w:eastAsia="en-GB"/>
        </w:rPr>
        <w:t xml:space="preserve"> anul</w:t>
      </w:r>
      <w:r w:rsidR="00150092" w:rsidRPr="000067A0">
        <w:rPr>
          <w:rFonts w:ascii="Calibri" w:eastAsia="Times New Roman" w:hAnsi="Calibri" w:cs="Calibri"/>
          <w:lang w:eastAsia="en-GB"/>
        </w:rPr>
        <w:t>ui</w:t>
      </w:r>
      <w:r w:rsidRPr="000067A0">
        <w:rPr>
          <w:rFonts w:ascii="Calibri" w:eastAsia="Times New Roman" w:hAnsi="Calibri" w:cs="Calibri"/>
          <w:lang w:eastAsia="en-GB"/>
        </w:rPr>
        <w:t xml:space="preserve"> </w:t>
      </w:r>
      <w:r w:rsidRPr="00512BC9">
        <w:rPr>
          <w:rFonts w:ascii="Calibri" w:eastAsia="Times New Roman" w:hAnsi="Calibri" w:cs="Calibri"/>
          <w:lang w:eastAsia="en-GB"/>
        </w:rPr>
        <w:t>în care se finalizează perioada de durabilitate prevăzută la art. 2, alin. (5) din Secțiunea III Condiții Generale.</w:t>
      </w:r>
    </w:p>
    <w:p w14:paraId="0E7D25F0" w14:textId="4774DFF7" w:rsidR="00512BC9" w:rsidRPr="00476AAE"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476AAE">
        <w:rPr>
          <w:rFonts w:ascii="Calibri" w:eastAsia="Times New Roman" w:hAnsi="Calibri" w:cs="Calibri"/>
          <w:lang w:eastAsia="en-GB"/>
        </w:rPr>
        <w:t>Beneficiarul are obligația de a atinge nivelul asumat al numărului mediu de locuri de muncă</w:t>
      </w:r>
      <w:r w:rsidRPr="00476AAE">
        <w:rPr>
          <w:rFonts w:ascii="Calibri" w:eastAsia="Times New Roman" w:hAnsi="Calibri" w:cs="Calibri"/>
          <w:b/>
          <w:bCs/>
          <w:lang w:eastAsia="en-GB"/>
        </w:rPr>
        <w:t xml:space="preserve"> </w:t>
      </w:r>
      <w:r w:rsidRPr="00476AAE">
        <w:rPr>
          <w:rFonts w:ascii="Calibri" w:eastAsia="Times New Roman" w:hAnsi="Calibri" w:cs="Calibri"/>
          <w:lang w:eastAsia="en-GB"/>
        </w:rPr>
        <w:t>calculat conform reglementărilor CE în echivalenți medii cu normă întreagă anuală (ENI)</w:t>
      </w:r>
      <w:r w:rsidR="000067A0">
        <w:rPr>
          <w:rFonts w:ascii="Calibri" w:eastAsia="Times New Roman" w:hAnsi="Calibri" w:cs="Calibri"/>
          <w:lang w:eastAsia="en-GB"/>
        </w:rPr>
        <w:t xml:space="preserve">, </w:t>
      </w:r>
      <w:r w:rsidRPr="00476AAE">
        <w:rPr>
          <w:rFonts w:ascii="Calibri" w:eastAsia="Times New Roman" w:hAnsi="Calibri" w:cs="Calibri"/>
          <w:lang w:eastAsia="en-GB"/>
        </w:rPr>
        <w:t xml:space="preserve">legat strict de activitatea finanțată și menținerea cel puțin a acestui nivel pe perioada de raportare și verificare finală a proiectului și durabilitate a contractului de finanțare, așa cum este prevăzută la art. 2, alin. (5) din Secțiunea III Condiții Generale. Această obligație se menține </w:t>
      </w:r>
      <w:r w:rsidR="00150092" w:rsidRPr="00476AAE">
        <w:rPr>
          <w:rFonts w:ascii="Calibri" w:eastAsia="Times New Roman" w:hAnsi="Calibri" w:cs="Calibri"/>
          <w:lang w:eastAsia="en-GB"/>
        </w:rPr>
        <w:t xml:space="preserve">inclusiv în </w:t>
      </w:r>
      <w:r w:rsidR="00150092" w:rsidRPr="000067A0">
        <w:rPr>
          <w:rFonts w:ascii="Calibri" w:eastAsia="Times New Roman" w:hAnsi="Calibri" w:cs="Calibri"/>
          <w:lang w:eastAsia="en-GB"/>
        </w:rPr>
        <w:t xml:space="preserve">exercițiul financiar încheiat aferent anului în care se </w:t>
      </w:r>
      <w:r w:rsidRPr="000067A0">
        <w:rPr>
          <w:rFonts w:ascii="Calibri" w:eastAsia="Times New Roman" w:hAnsi="Calibri" w:cs="Calibri"/>
          <w:lang w:eastAsia="en-GB"/>
        </w:rPr>
        <w:t xml:space="preserve">finalizează </w:t>
      </w:r>
      <w:r w:rsidRPr="00476AAE">
        <w:rPr>
          <w:rFonts w:ascii="Calibri" w:eastAsia="Times New Roman" w:hAnsi="Calibri" w:cs="Calibri"/>
          <w:lang w:eastAsia="en-GB"/>
        </w:rPr>
        <w:t>perioada de durabilitate prevăzută la art. 2, alin. (5) din Secțiunea III Condiții Generale. Indicatorul se calculează ca diferență între numărul mediu de angajați cu echivalentul unei norme întregi (ENI) anuale completate înainte de începerea proiectului și la un an după finalizarea implementării proiectului în activitatea sprijinită de proiect.</w:t>
      </w:r>
    </w:p>
    <w:p w14:paraId="14CE387E" w14:textId="7F168048"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Beneficiarul va respecta, pe perioada de implementare, obligația privind  realizarea de achiziții verzi, dacă acestea au fost asumate în cererea de finanțare, în conformitate cu prevederile Ordinului nr. 2395/2023 pentru aprobarea criteriilor ecologice aplicabile categoriilor de produse care au impact asupra mediului pe durata întregului ciclu de viață</w:t>
      </w:r>
      <w:r w:rsidR="00A07CB6">
        <w:rPr>
          <w:rFonts w:ascii="Calibri" w:eastAsia="Times New Roman" w:hAnsi="Calibri" w:cs="Calibri"/>
          <w:lang w:eastAsia="en-GB"/>
        </w:rPr>
        <w:t>.</w:t>
      </w:r>
      <w:r w:rsidRPr="00512BC9">
        <w:rPr>
          <w:rFonts w:ascii="Calibri" w:eastAsia="Times New Roman" w:hAnsi="Calibri" w:cs="Calibri"/>
          <w:lang w:eastAsia="en-GB"/>
        </w:rPr>
        <w:t xml:space="preserve"> </w:t>
      </w:r>
    </w:p>
    <w:p w14:paraId="4659FBC9" w14:textId="77777777"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În cazul  proiectelor în care se solicită finanțare pentru activități care sunt incluse în domeniile de activitate din anexele la Legea nr. 278 din 24 octombrie 2013 privind emisiile industriale indiferent dacă activitatea este autorizată din punct de vedere al protecției mediului la depunerea cererii de finanțare sau activitatea finanțată este o activitate nouă pentru societate, Beneficiarul are obligația de a se asigura că respectă cerințele privind încadrarea la emisii absolute si/sau emisii relative, pozitive sau negative, sub pragul de 20.000 de tone CO</w:t>
      </w:r>
      <w:r w:rsidRPr="00512BC9">
        <w:rPr>
          <w:rFonts w:ascii="Calibri" w:eastAsia="Times New Roman" w:hAnsi="Calibri" w:cs="Calibri"/>
          <w:vertAlign w:val="subscript"/>
          <w:lang w:eastAsia="en-GB"/>
        </w:rPr>
        <w:t>2 </w:t>
      </w:r>
      <w:r w:rsidRPr="00512BC9">
        <w:rPr>
          <w:rFonts w:ascii="Calibri" w:eastAsia="Times New Roman" w:hAnsi="Calibri" w:cs="Calibri"/>
          <w:lang w:eastAsia="en-GB"/>
        </w:rPr>
        <w:t>e/an.</w:t>
      </w:r>
    </w:p>
    <w:p w14:paraId="051D28D6" w14:textId="5FD8A592" w:rsidR="00512BC9" w:rsidRPr="00512BC9"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 xml:space="preserve">În vederea verificării îndeplinirii obligațiilor prevăzute la </w:t>
      </w:r>
      <w:r w:rsidRPr="002D35CE">
        <w:rPr>
          <w:rFonts w:ascii="Calibri" w:eastAsia="Times New Roman" w:hAnsi="Calibri" w:cs="Calibri"/>
          <w:lang w:eastAsia="en-GB"/>
        </w:rPr>
        <w:t>alin. (</w:t>
      </w:r>
      <w:r w:rsidR="002D35CE" w:rsidRPr="002D35CE">
        <w:rPr>
          <w:rFonts w:ascii="Calibri" w:eastAsia="Times New Roman" w:hAnsi="Calibri" w:cs="Calibri"/>
          <w:lang w:eastAsia="en-GB"/>
        </w:rPr>
        <w:t>8</w:t>
      </w:r>
      <w:r w:rsidRPr="002D35CE">
        <w:rPr>
          <w:rFonts w:ascii="Calibri" w:eastAsia="Times New Roman" w:hAnsi="Calibri" w:cs="Calibri"/>
          <w:lang w:eastAsia="en-GB"/>
        </w:rPr>
        <w:t>), pentru</w:t>
      </w:r>
      <w:r w:rsidRPr="00512BC9">
        <w:rPr>
          <w:rFonts w:ascii="Calibri" w:eastAsia="Times New Roman" w:hAnsi="Calibri" w:cs="Calibri"/>
          <w:lang w:eastAsia="en-GB"/>
        </w:rPr>
        <w:t xml:space="preserve"> proiectele care prevăd investiții aferente domeniilor de activitate din anexele la Legea nr. 278 din 24 octombrie 2013 privind emisiile industriale, la finalul implementării proiectului Beneficiarul are obligația de a obține și prezenta AM PR SE, în termen de 10 zile lucrătoare de la obținere, următoarele documente, sub sancțiunea rezilierii contractului și a recuperării integrale a finanțării nerambursabile acordate, inclusiv a dobânzilor aferente calculate în condițiile legii aplicabile:</w:t>
      </w:r>
    </w:p>
    <w:p w14:paraId="4AB452EA" w14:textId="77777777" w:rsidR="00512BC9" w:rsidRPr="00512BC9" w:rsidRDefault="00512BC9" w:rsidP="00EE1337">
      <w:pPr>
        <w:numPr>
          <w:ilvl w:val="2"/>
          <w:numId w:val="13"/>
        </w:numPr>
        <w:autoSpaceDE w:val="0"/>
        <w:autoSpaceDN w:val="0"/>
        <w:adjustRightInd w:val="0"/>
        <w:spacing w:after="0" w:line="240" w:lineRule="auto"/>
        <w:jc w:val="both"/>
        <w:rPr>
          <w:rFonts w:ascii="Calibri" w:eastAsia="Times New Roman" w:hAnsi="Calibri" w:cs="Calibri"/>
          <w:lang w:eastAsia="en-GB"/>
        </w:rPr>
      </w:pPr>
      <w:r w:rsidRPr="00512BC9">
        <w:rPr>
          <w:rFonts w:ascii="Calibri" w:eastAsia="Times New Roman" w:hAnsi="Calibri" w:cs="Calibri"/>
          <w:b/>
          <w:bCs/>
          <w:lang w:eastAsia="en-GB"/>
        </w:rPr>
        <w:t>Autorizația Integrată de Mediu revizuită</w:t>
      </w:r>
      <w:r w:rsidRPr="00512BC9">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512BC9">
        <w:rPr>
          <w:rFonts w:ascii="Calibri" w:eastAsia="Times New Roman" w:hAnsi="Calibri" w:cs="Calibri"/>
          <w:vertAlign w:val="subscript"/>
          <w:lang w:eastAsia="en-GB"/>
        </w:rPr>
        <w:t>2 </w:t>
      </w:r>
      <w:r w:rsidRPr="00512BC9">
        <w:rPr>
          <w:rFonts w:ascii="Calibri" w:eastAsia="Times New Roman" w:hAnsi="Calibri" w:cs="Calibri"/>
          <w:lang w:eastAsia="en-GB"/>
        </w:rPr>
        <w:t>e/an, dacă la momentul depunerii cererii de finanțare, activitatea era autorizată din punctul de vedere al protecției mediului.</w:t>
      </w:r>
    </w:p>
    <w:p w14:paraId="02DDA531" w14:textId="77777777" w:rsidR="00512BC9" w:rsidRPr="00512BC9" w:rsidRDefault="00512BC9" w:rsidP="00EE1337">
      <w:pPr>
        <w:numPr>
          <w:ilvl w:val="2"/>
          <w:numId w:val="13"/>
        </w:numPr>
        <w:autoSpaceDE w:val="0"/>
        <w:autoSpaceDN w:val="0"/>
        <w:adjustRightInd w:val="0"/>
        <w:spacing w:after="0" w:line="240" w:lineRule="auto"/>
        <w:jc w:val="both"/>
        <w:rPr>
          <w:rFonts w:ascii="Calibri" w:eastAsia="Times New Roman" w:hAnsi="Calibri" w:cs="Calibri"/>
          <w:lang w:eastAsia="en-GB"/>
        </w:rPr>
      </w:pPr>
      <w:r w:rsidRPr="00512BC9">
        <w:rPr>
          <w:rFonts w:ascii="Calibri" w:eastAsia="Times New Roman" w:hAnsi="Calibri" w:cs="Calibri"/>
          <w:b/>
          <w:bCs/>
          <w:lang w:eastAsia="en-GB"/>
        </w:rPr>
        <w:t>Autorizația Integrată de Mediu</w:t>
      </w:r>
      <w:r w:rsidRPr="00512BC9">
        <w:rPr>
          <w:rFonts w:ascii="Calibri" w:eastAsia="Times New Roman" w:hAnsi="Calibri" w:cs="Calibri"/>
          <w:lang w:eastAsia="en-GB"/>
        </w:rPr>
        <w:t> din care să reiasă că activitatea pentru care a fost solicitată finanțarea se încadrează la emisii absolute si/sau emisii relative, pozitive sau negative, sub pragul de 20.000 de tone CO</w:t>
      </w:r>
      <w:r w:rsidRPr="00512BC9">
        <w:rPr>
          <w:rFonts w:ascii="Calibri" w:eastAsia="Times New Roman" w:hAnsi="Calibri" w:cs="Calibri"/>
          <w:vertAlign w:val="subscript"/>
          <w:lang w:eastAsia="en-GB"/>
        </w:rPr>
        <w:t>2</w:t>
      </w:r>
      <w:r w:rsidRPr="00512BC9">
        <w:rPr>
          <w:rFonts w:ascii="Calibri" w:eastAsia="Times New Roman" w:hAnsi="Calibri" w:cs="Calibri"/>
          <w:lang w:eastAsia="en-GB"/>
        </w:rPr>
        <w:t> e/an, dacă la momentul depunerii cererii de finanțare, activitatea nu era autorizată din punctul de vedere al protecției mediului, fiind o activitate nouă pentru societate.</w:t>
      </w:r>
    </w:p>
    <w:p w14:paraId="5A00860A" w14:textId="5423DDD3" w:rsidR="00235208" w:rsidRPr="00476AAE" w:rsidRDefault="00512BC9" w:rsidP="00EE1337">
      <w:pPr>
        <w:numPr>
          <w:ilvl w:val="1"/>
          <w:numId w:val="27"/>
        </w:numPr>
        <w:autoSpaceDE w:val="0"/>
        <w:autoSpaceDN w:val="0"/>
        <w:adjustRightInd w:val="0"/>
        <w:spacing w:after="0" w:line="240" w:lineRule="auto"/>
        <w:ind w:left="851" w:hanging="425"/>
        <w:jc w:val="both"/>
        <w:rPr>
          <w:rFonts w:ascii="Calibri" w:eastAsia="Times New Roman" w:hAnsi="Calibri" w:cs="Calibri"/>
          <w:lang w:eastAsia="en-GB"/>
        </w:rPr>
      </w:pPr>
      <w:r w:rsidRPr="00512BC9">
        <w:rPr>
          <w:rFonts w:ascii="Calibri" w:eastAsia="Times New Roman" w:hAnsi="Calibri" w:cs="Calibri"/>
          <w:lang w:eastAsia="en-GB"/>
        </w:rPr>
        <w:t xml:space="preserve">În vederea verificării îndeplinirii obligațiilor prevăzute la alin. </w:t>
      </w:r>
      <w:r w:rsidRPr="0030295B">
        <w:rPr>
          <w:rFonts w:ascii="Calibri" w:eastAsia="Times New Roman" w:hAnsi="Calibri" w:cs="Calibri"/>
          <w:lang w:eastAsia="en-GB"/>
        </w:rPr>
        <w:t>(</w:t>
      </w:r>
      <w:r w:rsidR="0030295B" w:rsidRPr="0030295B">
        <w:rPr>
          <w:rFonts w:ascii="Calibri" w:eastAsia="Times New Roman" w:hAnsi="Calibri" w:cs="Calibri"/>
          <w:lang w:eastAsia="en-GB"/>
        </w:rPr>
        <w:t>4</w:t>
      </w:r>
      <w:r w:rsidRPr="0030295B">
        <w:rPr>
          <w:rFonts w:ascii="Calibri" w:eastAsia="Times New Roman" w:hAnsi="Calibri" w:cs="Calibri"/>
          <w:lang w:eastAsia="en-GB"/>
        </w:rPr>
        <w:t>)</w:t>
      </w:r>
      <w:r w:rsidR="0030295B" w:rsidRPr="0030295B">
        <w:rPr>
          <w:rFonts w:ascii="Calibri" w:eastAsia="Times New Roman" w:hAnsi="Calibri" w:cs="Calibri"/>
          <w:lang w:eastAsia="en-GB"/>
        </w:rPr>
        <w:t xml:space="preserve"> și</w:t>
      </w:r>
      <w:r w:rsidRPr="0030295B">
        <w:rPr>
          <w:rFonts w:ascii="Calibri" w:eastAsia="Times New Roman" w:hAnsi="Calibri" w:cs="Calibri"/>
          <w:lang w:eastAsia="en-GB"/>
        </w:rPr>
        <w:t xml:space="preserve"> (</w:t>
      </w:r>
      <w:r w:rsidR="0030295B" w:rsidRPr="0030295B">
        <w:rPr>
          <w:rFonts w:ascii="Calibri" w:eastAsia="Times New Roman" w:hAnsi="Calibri" w:cs="Calibri"/>
          <w:lang w:eastAsia="en-GB"/>
        </w:rPr>
        <w:t>5</w:t>
      </w:r>
      <w:r w:rsidRPr="0030295B">
        <w:rPr>
          <w:rFonts w:ascii="Calibri" w:eastAsia="Times New Roman" w:hAnsi="Calibri" w:cs="Calibri"/>
          <w:lang w:eastAsia="en-GB"/>
        </w:rPr>
        <w:t>),</w:t>
      </w:r>
      <w:r w:rsidRPr="00512BC9">
        <w:rPr>
          <w:rFonts w:ascii="Calibri" w:eastAsia="Times New Roman" w:hAnsi="Calibri" w:cs="Calibri"/>
          <w:lang w:eastAsia="en-GB"/>
        </w:rPr>
        <w:t xml:space="preserve"> Beneficiarul are obligația de a prezenta </w:t>
      </w:r>
      <w:r w:rsidRPr="00512BC9">
        <w:rPr>
          <w:rFonts w:ascii="Calibri" w:eastAsia="Times New Roman" w:hAnsi="Calibri" w:cs="Calibri"/>
          <w:b/>
          <w:bCs/>
          <w:lang w:eastAsia="en-GB"/>
        </w:rPr>
        <w:t>situațiile financiare</w:t>
      </w:r>
      <w:r w:rsidRPr="00512BC9">
        <w:rPr>
          <w:rFonts w:ascii="Calibri" w:eastAsia="Times New Roman" w:hAnsi="Calibri" w:cs="Calibri"/>
          <w:lang w:eastAsia="en-GB"/>
        </w:rPr>
        <w:t xml:space="preserve"> încheiate, aprobate și depuse la Ministerul Finanțelor pentru exercițiul financiar în care se finalizează anul 3 din perioada de durabilitate, în termen de maximum 10 zile lucrătoare de la depunerea </w:t>
      </w:r>
      <w:r w:rsidRPr="00476AAE">
        <w:rPr>
          <w:rFonts w:ascii="Calibri" w:eastAsia="Times New Roman" w:hAnsi="Calibri" w:cs="Calibri"/>
          <w:lang w:eastAsia="en-GB"/>
        </w:rPr>
        <w:t>situațiilor financiare.</w:t>
      </w:r>
      <w:r w:rsidR="00235208" w:rsidRPr="00476AAE">
        <w:rPr>
          <w:rFonts w:ascii="Calibri" w:eastAsia="Times New Roman" w:hAnsi="Calibri" w:cs="Calibri"/>
          <w:lang w:eastAsia="en-GB"/>
        </w:rPr>
        <w:t xml:space="preserve"> </w:t>
      </w:r>
    </w:p>
    <w:p w14:paraId="672E1135" w14:textId="78148856" w:rsidR="00235208" w:rsidRPr="00476AAE" w:rsidRDefault="00235208" w:rsidP="00EE1337">
      <w:pPr>
        <w:numPr>
          <w:ilvl w:val="1"/>
          <w:numId w:val="27"/>
        </w:numPr>
        <w:autoSpaceDE w:val="0"/>
        <w:autoSpaceDN w:val="0"/>
        <w:adjustRightInd w:val="0"/>
        <w:spacing w:after="0" w:line="240" w:lineRule="auto"/>
        <w:ind w:left="851" w:hanging="425"/>
        <w:jc w:val="both"/>
        <w:rPr>
          <w:rFonts w:ascii="Calibri" w:eastAsia="Times New Roman" w:hAnsi="Calibri" w:cs="Calibri"/>
          <w:lang w:eastAsia="en-GB"/>
        </w:rPr>
      </w:pPr>
      <w:r w:rsidRPr="00476AAE">
        <w:rPr>
          <w:rFonts w:ascii="Calibri" w:eastAsia="Times New Roman" w:hAnsi="Calibri" w:cs="Calibri"/>
          <w:lang w:eastAsia="en-GB"/>
        </w:rPr>
        <w:t xml:space="preserve">În vederea verificării îndeplinirii obligațiilor prevăzute la alin. (7), (8), (9) și (10) , Beneficiarul are obligația de a transmite documente doveditoare (ex. </w:t>
      </w:r>
      <w:r w:rsidRPr="00476AAE">
        <w:rPr>
          <w:rFonts w:ascii="Calibri" w:eastAsia="Times New Roman" w:hAnsi="Calibri" w:cs="Calibri"/>
          <w:b/>
          <w:bCs/>
          <w:lang w:eastAsia="en-GB"/>
        </w:rPr>
        <w:t>Raport de audit financiar)</w:t>
      </w:r>
      <w:r w:rsidRPr="00476AAE">
        <w:rPr>
          <w:rFonts w:ascii="Calibri" w:eastAsia="Times New Roman" w:hAnsi="Calibri" w:cs="Calibri"/>
          <w:lang w:eastAsia="en-GB"/>
        </w:rPr>
        <w:t xml:space="preserve"> înainte de finalizarea implementării proiectului sau cel târziu la cererea de rambursare finală,</w:t>
      </w:r>
      <w:r w:rsidRPr="00476AAE">
        <w:rPr>
          <w:rFonts w:ascii="Calibri" w:eastAsia="Times New Roman" w:hAnsi="Calibri" w:cs="Calibri"/>
          <w:b/>
          <w:bCs/>
          <w:lang w:eastAsia="en-GB"/>
        </w:rPr>
        <w:t xml:space="preserve"> în perioada de raportare și verificare finală a proiectului, și anual, la finalul anilor 1, 2 și 3 din perioada de durabilitate</w:t>
      </w:r>
      <w:r w:rsidRPr="00476AAE">
        <w:rPr>
          <w:rFonts w:ascii="Calibri" w:eastAsia="Times New Roman" w:hAnsi="Calibri" w:cs="Calibri"/>
          <w:lang w:eastAsia="en-GB"/>
        </w:rPr>
        <w:t xml:space="preserve">, în acest ultim caz, odată cu transmiterea Raportului final de progres, transmis cu două luni calendaristice înainte de finalul perioadei de durabilitate. </w:t>
      </w:r>
    </w:p>
    <w:p w14:paraId="67D64D1B" w14:textId="77777777" w:rsidR="00512BC9" w:rsidRPr="00476AAE" w:rsidRDefault="00512BC9" w:rsidP="00EE1337">
      <w:pPr>
        <w:numPr>
          <w:ilvl w:val="1"/>
          <w:numId w:val="27"/>
        </w:numPr>
        <w:autoSpaceDE w:val="0"/>
        <w:autoSpaceDN w:val="0"/>
        <w:adjustRightInd w:val="0"/>
        <w:spacing w:after="0" w:line="240" w:lineRule="auto"/>
        <w:ind w:left="709"/>
        <w:jc w:val="both"/>
        <w:rPr>
          <w:rFonts w:ascii="Calibri" w:eastAsia="Times New Roman" w:hAnsi="Calibri" w:cs="Calibri"/>
          <w:lang w:eastAsia="en-GB"/>
        </w:rPr>
      </w:pPr>
      <w:r w:rsidRPr="00476AAE">
        <w:rPr>
          <w:rFonts w:ascii="Calibri" w:eastAsia="Times New Roman" w:hAnsi="Calibri" w:cs="Calibri"/>
          <w:lang w:eastAsia="en-GB"/>
        </w:rPr>
        <w:lastRenderedPageBreak/>
        <w:t>În etapa de implementare a proiectului, Beneficiarul se obligă să transmită AM PR SE Autorizarea de construire,  pentru proiectele care propun lucrări de construcție care se supun autorizării, cel târziu la momentul demarării lucrărilor de execuție, respectiv data emiterii ordinului de începere a lucrărilor de execuție.</w:t>
      </w:r>
    </w:p>
    <w:p w14:paraId="2358E875" w14:textId="77777777" w:rsidR="00512BC9" w:rsidRPr="00512BC9" w:rsidRDefault="00512BC9" w:rsidP="00EE1337">
      <w:pPr>
        <w:autoSpaceDE w:val="0"/>
        <w:autoSpaceDN w:val="0"/>
        <w:adjustRightInd w:val="0"/>
        <w:spacing w:after="0" w:line="240" w:lineRule="auto"/>
        <w:ind w:left="709"/>
        <w:jc w:val="both"/>
        <w:rPr>
          <w:rFonts w:ascii="Calibri" w:eastAsia="Times New Roman" w:hAnsi="Calibri" w:cs="Calibri"/>
          <w:lang w:eastAsia="en-GB"/>
        </w:rPr>
      </w:pPr>
    </w:p>
    <w:p w14:paraId="24DA8B06" w14:textId="77777777" w:rsidR="00512BC9" w:rsidRPr="00512BC9" w:rsidRDefault="00512BC9" w:rsidP="00EE1337">
      <w:pPr>
        <w:autoSpaceDE w:val="0"/>
        <w:autoSpaceDN w:val="0"/>
        <w:adjustRightInd w:val="0"/>
        <w:spacing w:after="0" w:line="240" w:lineRule="auto"/>
        <w:jc w:val="both"/>
        <w:rPr>
          <w:rFonts w:ascii="Calibri" w:eastAsia="Times New Roman" w:hAnsi="Calibri" w:cs="Calibri"/>
          <w:b/>
          <w:bCs/>
          <w:lang w:eastAsia="en-GB"/>
        </w:rPr>
      </w:pPr>
      <w:r w:rsidRPr="00512BC9">
        <w:rPr>
          <w:rFonts w:ascii="Calibri" w:eastAsia="Times New Roman" w:hAnsi="Calibri" w:cs="Calibri"/>
          <w:b/>
          <w:bCs/>
          <w:lang w:eastAsia="en-GB"/>
        </w:rPr>
        <w:t>Articolul 3 – Monitorizarea  Indicatorilor de etapă</w:t>
      </w:r>
    </w:p>
    <w:p w14:paraId="6F1439B2" w14:textId="77777777" w:rsidR="00512BC9" w:rsidRPr="00512BC9" w:rsidRDefault="00512BC9" w:rsidP="00EE1337">
      <w:pPr>
        <w:numPr>
          <w:ilvl w:val="0"/>
          <w:numId w:val="33"/>
        </w:numPr>
        <w:autoSpaceDE w:val="0"/>
        <w:autoSpaceDN w:val="0"/>
        <w:adjustRightInd w:val="0"/>
        <w:spacing w:after="0" w:line="240" w:lineRule="auto"/>
        <w:ind w:left="709"/>
        <w:contextualSpacing/>
        <w:jc w:val="both"/>
        <w:rPr>
          <w:rFonts w:ascii="Calibri" w:eastAsia="Times New Roman" w:hAnsi="Calibri" w:cs="Calibri"/>
          <w:lang w:eastAsia="en-GB"/>
        </w:rPr>
      </w:pPr>
      <w:r w:rsidRPr="00512BC9">
        <w:rPr>
          <w:rFonts w:ascii="Calibri" w:eastAsia="Times New Roman" w:hAnsi="Calibri" w:cs="Calibri"/>
          <w:lang w:eastAsia="en-GB"/>
        </w:rPr>
        <w:t>În aplicarea Art. 13, alin. (11) punctul (f) din Secțiunea III. Condiții generale ale Contractului de finanțare, AM PR SE va aplica următoarele măsuri corective, după caz:</w:t>
      </w:r>
    </w:p>
    <w:p w14:paraId="75F65DAB" w14:textId="77777777" w:rsidR="00512BC9" w:rsidRPr="00512BC9" w:rsidRDefault="00512BC9" w:rsidP="00EE1337">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În cazul neîndeplinirii indicatorului de etapă care vizează îndeplinirea indicatorilor de realizare/operaționalizare a investiției, așa cum au fost aceștia asumați prin Anexa 2 - Planul de monitorizare a proiectului, AM PR SE aplică și prevederile OUG nr. 66/2011 cu modificările și completările ulterioare;</w:t>
      </w:r>
    </w:p>
    <w:p w14:paraId="07745AA4" w14:textId="77777777" w:rsidR="00512BC9" w:rsidRPr="00512BC9" w:rsidRDefault="00512BC9" w:rsidP="00EE1337">
      <w:pPr>
        <w:numPr>
          <w:ilvl w:val="0"/>
          <w:numId w:val="28"/>
        </w:numPr>
        <w:autoSpaceDE w:val="0"/>
        <w:autoSpaceDN w:val="0"/>
        <w:adjustRightInd w:val="0"/>
        <w:spacing w:after="0" w:line="240" w:lineRule="auto"/>
        <w:ind w:left="709"/>
        <w:jc w:val="both"/>
        <w:rPr>
          <w:rFonts w:ascii="Calibri" w:eastAsia="Times New Roman" w:hAnsi="Calibri" w:cs="Calibri"/>
          <w:lang w:eastAsia="en-GB"/>
        </w:rPr>
      </w:pPr>
      <w:r w:rsidRPr="00512BC9">
        <w:rPr>
          <w:rFonts w:ascii="Calibri" w:eastAsia="Times New Roman" w:hAnsi="Calibri" w:cs="Calibri"/>
          <w:lang w:eastAsia="en-GB"/>
        </w:rPr>
        <w:t>În cazul neîndeplinirii indicatorului de etapă care vizează îndeplinirea indicatorilor de rezultat, așa cum au fost aceștia asumați prin Anexa 2 - Planul de monitorizare a proiectului, AM PR SE aplica și prevederile OUG nr. 66/2011 cu modificările și completările ulterioare.</w:t>
      </w:r>
    </w:p>
    <w:p w14:paraId="15C60040" w14:textId="77777777" w:rsidR="00512BC9" w:rsidRPr="00512BC9" w:rsidRDefault="00512BC9" w:rsidP="00EE1337">
      <w:pPr>
        <w:autoSpaceDE w:val="0"/>
        <w:autoSpaceDN w:val="0"/>
        <w:adjustRightInd w:val="0"/>
        <w:spacing w:after="0" w:line="240" w:lineRule="auto"/>
        <w:jc w:val="both"/>
        <w:rPr>
          <w:rFonts w:ascii="Calibri" w:eastAsia="Times New Roman" w:hAnsi="Calibri" w:cs="Calibri"/>
          <w:lang w:eastAsia="en-GB"/>
        </w:rPr>
      </w:pPr>
    </w:p>
    <w:p w14:paraId="68045357" w14:textId="77777777" w:rsidR="00512BC9" w:rsidRPr="00512BC9" w:rsidRDefault="00512BC9" w:rsidP="00EE1337">
      <w:pPr>
        <w:autoSpaceDE w:val="0"/>
        <w:autoSpaceDN w:val="0"/>
        <w:adjustRightInd w:val="0"/>
        <w:spacing w:after="0" w:line="240" w:lineRule="auto"/>
        <w:jc w:val="both"/>
        <w:rPr>
          <w:rFonts w:ascii="Calibri" w:eastAsia="Times New Roman" w:hAnsi="Calibri" w:cs="Calibri"/>
          <w:b/>
          <w:color w:val="000000" w:themeColor="text1"/>
          <w:lang w:eastAsia="en-GB"/>
        </w:rPr>
      </w:pPr>
      <w:r w:rsidRPr="00512BC9">
        <w:rPr>
          <w:rFonts w:ascii="Calibri" w:eastAsia="Times New Roman" w:hAnsi="Calibri" w:cs="Calibri"/>
          <w:b/>
          <w:color w:val="000000" w:themeColor="text1"/>
          <w:lang w:eastAsia="en-GB"/>
        </w:rPr>
        <w:t>Articolul 4 – Alte obligații specifice beneficiarului</w:t>
      </w:r>
      <w:bookmarkEnd w:id="12"/>
    </w:p>
    <w:p w14:paraId="08FE2460" w14:textId="77777777" w:rsidR="00512BC9" w:rsidRPr="00512BC9" w:rsidRDefault="00512BC9" w:rsidP="00EE1337">
      <w:pPr>
        <w:numPr>
          <w:ilvl w:val="0"/>
          <w:numId w:val="25"/>
        </w:numPr>
        <w:spacing w:after="0" w:line="240" w:lineRule="auto"/>
        <w:ind w:left="567" w:hanging="425"/>
        <w:contextualSpacing/>
        <w:jc w:val="both"/>
        <w:rPr>
          <w:rFonts w:ascii="Calibri" w:eastAsia="Times New Roman" w:hAnsi="Calibri" w:cs="Calibri"/>
          <w:b/>
          <w:color w:val="000000" w:themeColor="text1"/>
        </w:rPr>
      </w:pPr>
      <w:r w:rsidRPr="00512BC9">
        <w:rPr>
          <w:rFonts w:ascii="Calibri" w:eastAsia="Times New Roman" w:hAnsi="Calibri" w:cs="Calibri"/>
          <w:color w:val="000000" w:themeColor="text1"/>
        </w:rPr>
        <w:t>Dacă pe parcursul perioadei de implementare a contractului de finanțare sau în perioada de durabilitate a acestuia, sunt afectate condițiile de construire/ exploatare asupra infrastructurii imobilului aferent proiectului, beneficiarul are obligația contractuală de a returna finanțarea nerambursabilă acordată, precum și alte penalități, dacă este cazul, în conformitate cu prevederile contractuale.</w:t>
      </w:r>
    </w:p>
    <w:p w14:paraId="4E9BD73E" w14:textId="77777777" w:rsidR="00EE1337" w:rsidRDefault="00512BC9" w:rsidP="00EE1337">
      <w:pPr>
        <w:numPr>
          <w:ilvl w:val="0"/>
          <w:numId w:val="25"/>
        </w:numPr>
        <w:spacing w:after="0" w:line="240" w:lineRule="auto"/>
        <w:ind w:left="567" w:hanging="425"/>
        <w:contextualSpacing/>
        <w:jc w:val="both"/>
        <w:rPr>
          <w:rFonts w:ascii="Calibri" w:eastAsia="Times New Roman" w:hAnsi="Calibri" w:cs="Calibri"/>
          <w:b/>
          <w:color w:val="000000" w:themeColor="text1"/>
        </w:rPr>
      </w:pPr>
      <w:r w:rsidRPr="00512BC9">
        <w:rPr>
          <w:rFonts w:ascii="Calibri" w:eastAsia="Times New Roman" w:hAnsi="Calibri" w:cs="Calibri"/>
          <w:color w:val="000000" w:themeColor="text1"/>
        </w:rPr>
        <w:t>Să asigure funcționalitatea investiției și să mențină proprietatea facilităților construite/  finalizate/modernizate/ reabilitate/ extinse (unde este cazul), a echipamentelor/ dotărilor achiziționate/modernizate, după caz și natura activitații pentru care s-a acordat finanțare și să nu ipotecheze, cu excepția situațiilor prevăzute în contractul de finanțare, pe o perioada de cel puțin 3 (trei ani) de la efectuarea plății finale în cadrul contractului de finanțare;</w:t>
      </w:r>
      <w:bookmarkStart w:id="14" w:name="_Hlk220684519"/>
    </w:p>
    <w:p w14:paraId="6A263659" w14:textId="4B9D4881" w:rsidR="00EE1337" w:rsidRPr="00EE1337" w:rsidRDefault="00EE1337" w:rsidP="00EE1337">
      <w:pPr>
        <w:spacing w:after="0" w:line="240" w:lineRule="auto"/>
        <w:ind w:left="567"/>
        <w:contextualSpacing/>
        <w:jc w:val="both"/>
        <w:rPr>
          <w:rFonts w:ascii="Calibri" w:eastAsia="Times New Roman" w:hAnsi="Calibri" w:cs="Calibri"/>
          <w:b/>
          <w:color w:val="000000" w:themeColor="text1"/>
        </w:rPr>
      </w:pPr>
      <w:r w:rsidRPr="00EE1337">
        <w:rPr>
          <w:rFonts w:ascii="Calibri" w:hAnsi="Calibri"/>
          <w:lang w:eastAsia="en-GB"/>
        </w:rPr>
        <w:t>D</w:t>
      </w:r>
      <w:r w:rsidRPr="00EE1337">
        <w:rPr>
          <w:rFonts w:ascii="Calibri" w:hAnsi="Calibri"/>
          <w:lang w:eastAsia="en-GB"/>
        </w:rPr>
        <w:t>urata cumulată a contractelor care implică utilizarea echipamentelor mobile în zona ITI Delta Dunării trebuie să depășească durata cumulată a contractelor care implică utilizarea echipamentelor de mai sus în afara zonei ITI DD pe o perioadă de 3 ani de la finalizarea implementării operațiunii.</w:t>
      </w:r>
    </w:p>
    <w:p w14:paraId="56FFD98F" w14:textId="77777777" w:rsidR="00EE1337" w:rsidRPr="00EE1337" w:rsidRDefault="00EE1337" w:rsidP="00EE1337">
      <w:pPr>
        <w:pStyle w:val="ListParagraph"/>
        <w:autoSpaceDE w:val="0"/>
        <w:autoSpaceDN w:val="0"/>
        <w:adjustRightInd w:val="0"/>
        <w:spacing w:after="0" w:line="240" w:lineRule="auto"/>
        <w:jc w:val="both"/>
        <w:rPr>
          <w:rFonts w:ascii="Calibri" w:hAnsi="Calibri"/>
          <w:lang w:eastAsia="en-GB"/>
        </w:rPr>
      </w:pPr>
      <w:r w:rsidRPr="00EE1337">
        <w:rPr>
          <w:rFonts w:ascii="Calibri" w:hAnsi="Calibri"/>
          <w:lang w:eastAsia="en-GB"/>
        </w:rPr>
        <w:t>i.</w:t>
      </w:r>
      <w:r w:rsidRPr="00EE1337">
        <w:rPr>
          <w:rFonts w:ascii="Calibri" w:hAnsi="Calibri"/>
          <w:lang w:eastAsia="en-GB"/>
        </w:rPr>
        <w:tab/>
        <w:t>Datele care trebuie luate în considerare pentru stabilirea duratei contractelor vor corespunde, pe cât posibil, duratei lucrărilor care implică utilajele mobile.</w:t>
      </w:r>
    </w:p>
    <w:p w14:paraId="304A2C00" w14:textId="77777777" w:rsidR="00EE1337" w:rsidRPr="00EE1337" w:rsidRDefault="00EE1337" w:rsidP="00EE1337">
      <w:pPr>
        <w:pStyle w:val="ListParagraph"/>
        <w:autoSpaceDE w:val="0"/>
        <w:autoSpaceDN w:val="0"/>
        <w:adjustRightInd w:val="0"/>
        <w:spacing w:after="0" w:line="240" w:lineRule="auto"/>
        <w:jc w:val="both"/>
        <w:rPr>
          <w:rFonts w:ascii="Calibri" w:hAnsi="Calibri"/>
          <w:lang w:eastAsia="en-GB"/>
        </w:rPr>
      </w:pPr>
      <w:r w:rsidRPr="00EE1337">
        <w:rPr>
          <w:rFonts w:ascii="Calibri" w:hAnsi="Calibri"/>
          <w:lang w:eastAsia="en-GB"/>
        </w:rPr>
        <w:t>ii.</w:t>
      </w:r>
      <w:r w:rsidRPr="00EE1337">
        <w:rPr>
          <w:rFonts w:ascii="Calibri" w:hAnsi="Calibri"/>
          <w:lang w:eastAsia="en-GB"/>
        </w:rPr>
        <w:tab/>
        <w:t>Perioada de timp în care nu a fost utilizat niciunul dintre utilajele mobile este exclusă din calcule.</w:t>
      </w:r>
    </w:p>
    <w:p w14:paraId="2886C8CE" w14:textId="77777777" w:rsidR="00EE1337" w:rsidRPr="00EE1337" w:rsidRDefault="00EE1337" w:rsidP="00EE1337">
      <w:pPr>
        <w:pStyle w:val="ListParagraph"/>
        <w:autoSpaceDE w:val="0"/>
        <w:autoSpaceDN w:val="0"/>
        <w:adjustRightInd w:val="0"/>
        <w:spacing w:after="0" w:line="240" w:lineRule="auto"/>
        <w:jc w:val="both"/>
        <w:rPr>
          <w:rFonts w:ascii="Calibri" w:hAnsi="Calibri"/>
          <w:lang w:eastAsia="en-GB"/>
        </w:rPr>
      </w:pPr>
      <w:r w:rsidRPr="00EE1337">
        <w:rPr>
          <w:rFonts w:ascii="Calibri" w:hAnsi="Calibri"/>
          <w:lang w:eastAsia="en-GB"/>
        </w:rPr>
        <w:t>iii.</w:t>
      </w:r>
      <w:r w:rsidRPr="00EE1337">
        <w:rPr>
          <w:rFonts w:ascii="Calibri" w:hAnsi="Calibri"/>
          <w:lang w:eastAsia="en-GB"/>
        </w:rPr>
        <w:tab/>
        <w:t>Perioada de timp în care a existat o suprapunere a mai multor contracte care implică utilajele mobile este luată în considerare în calcul o singură dată.</w:t>
      </w:r>
    </w:p>
    <w:p w14:paraId="55D24147" w14:textId="77777777" w:rsidR="00EE1337" w:rsidRPr="00EE1337" w:rsidRDefault="00EE1337" w:rsidP="00EE1337">
      <w:pPr>
        <w:pStyle w:val="ListParagraph"/>
        <w:autoSpaceDE w:val="0"/>
        <w:autoSpaceDN w:val="0"/>
        <w:adjustRightInd w:val="0"/>
        <w:spacing w:after="0" w:line="240" w:lineRule="auto"/>
        <w:jc w:val="both"/>
        <w:rPr>
          <w:rFonts w:ascii="Calibri" w:hAnsi="Calibri"/>
          <w:lang w:eastAsia="en-GB"/>
        </w:rPr>
      </w:pPr>
      <w:r w:rsidRPr="00EE1337">
        <w:rPr>
          <w:rFonts w:ascii="Calibri" w:hAnsi="Calibri"/>
          <w:lang w:eastAsia="en-GB"/>
        </w:rPr>
        <w:t>iv.</w:t>
      </w:r>
      <w:r w:rsidRPr="00EE1337">
        <w:rPr>
          <w:rFonts w:ascii="Calibri" w:hAnsi="Calibri"/>
          <w:lang w:eastAsia="en-GB"/>
        </w:rPr>
        <w:tab/>
        <w:t>În cazul în care echipamentele mobile au fost împărțite în contracte distincte executate simultan într-o anumită perioadă în zona ITI DD și în afara acesteia, zona luată în considerare pentru perioada respectivă este cea care implică utilizarea echipamentelor cu cea mai mare valoare totală.</w:t>
      </w:r>
    </w:p>
    <w:p w14:paraId="7E1F34B4" w14:textId="77777777" w:rsidR="00EE1337" w:rsidRPr="00EE1337" w:rsidRDefault="00EE1337" w:rsidP="00EE1337">
      <w:pPr>
        <w:pStyle w:val="ListParagraph"/>
        <w:spacing w:after="0" w:line="240" w:lineRule="auto"/>
        <w:jc w:val="both"/>
        <w:rPr>
          <w:rFonts w:eastAsia="Times New Roman" w:cstheme="minorHAnsi"/>
          <w:bCs/>
          <w:lang w:eastAsia="en-GB"/>
        </w:rPr>
      </w:pPr>
      <w:r w:rsidRPr="00EE1337">
        <w:rPr>
          <w:rFonts w:ascii="Calibri" w:hAnsi="Calibri"/>
          <w:lang w:eastAsia="en-GB"/>
        </w:rPr>
        <w:t>v.</w:t>
      </w:r>
      <w:r w:rsidRPr="00EE1337">
        <w:rPr>
          <w:rFonts w:ascii="Calibri" w:hAnsi="Calibri"/>
          <w:lang w:eastAsia="en-GB"/>
        </w:rPr>
        <w:tab/>
        <w:t>În cazul în care aceleași echipamente au fost implicate în contracte diferite executate simultan în zona ITI DD și în afara acesteia, se vor analiza documentele de implementare a contractului pentru a stabili perioadele în care utilajele au fost utilizate în zona ITI DD și în afara acesteia.</w:t>
      </w:r>
      <w:bookmarkEnd w:id="14"/>
    </w:p>
    <w:p w14:paraId="6626660F" w14:textId="77777777" w:rsidR="00EE1337" w:rsidRPr="00512BC9" w:rsidRDefault="00EE1337" w:rsidP="00EE1337">
      <w:pPr>
        <w:spacing w:after="0" w:line="240" w:lineRule="auto"/>
        <w:ind w:left="567"/>
        <w:contextualSpacing/>
        <w:jc w:val="both"/>
        <w:rPr>
          <w:rFonts w:ascii="Calibri" w:eastAsia="Times New Roman" w:hAnsi="Calibri" w:cs="Calibri"/>
          <w:b/>
          <w:color w:val="000000" w:themeColor="text1"/>
        </w:rPr>
      </w:pPr>
    </w:p>
    <w:p w14:paraId="033A088E" w14:textId="77777777" w:rsidR="00512BC9" w:rsidRPr="00512BC9" w:rsidRDefault="00512BC9" w:rsidP="00EE1337">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color w:val="000000" w:themeColor="text1"/>
          <w:spacing w:val="-2"/>
        </w:rPr>
      </w:pPr>
      <w:r w:rsidRPr="00512BC9">
        <w:rPr>
          <w:rFonts w:ascii="Calibri" w:eastAsia="Times New Roman" w:hAnsi="Calibri" w:cs="Calibri"/>
          <w:bCs/>
          <w:color w:val="000000" w:themeColor="text1"/>
          <w:spacing w:val="-2"/>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0BF4BE30" w14:textId="5534698D" w:rsidR="0050439D" w:rsidRPr="00235208" w:rsidRDefault="0050439D" w:rsidP="00EE1337">
      <w:pPr>
        <w:numPr>
          <w:ilvl w:val="0"/>
          <w:numId w:val="25"/>
        </w:numPr>
        <w:autoSpaceDE w:val="0"/>
        <w:autoSpaceDN w:val="0"/>
        <w:adjustRightInd w:val="0"/>
        <w:spacing w:after="0" w:line="240" w:lineRule="auto"/>
        <w:ind w:left="567" w:hanging="425"/>
        <w:contextualSpacing/>
        <w:jc w:val="both"/>
        <w:rPr>
          <w:rFonts w:ascii="Calibri" w:eastAsia="Times New Roman" w:hAnsi="Calibri" w:cs="Calibri"/>
          <w:bCs/>
          <w:color w:val="000000" w:themeColor="text1"/>
          <w:spacing w:val="-2"/>
        </w:rPr>
      </w:pPr>
      <w:r w:rsidRPr="00235208">
        <w:rPr>
          <w:rFonts w:eastAsiaTheme="minorEastAsia" w:cs="Calibri"/>
          <w:lang w:eastAsia="ro-RO"/>
        </w:rPr>
        <w:t>Beneficiarul suportă din bugetul propriu sumele rezultate din corecţiile financiare provenind din erori extrapolate identificate de către structurile de control/audit.</w:t>
      </w:r>
    </w:p>
    <w:p w14:paraId="4A240A3C" w14:textId="378AD06A" w:rsidR="00E83951" w:rsidRDefault="00E83951" w:rsidP="00EE1337">
      <w:pPr>
        <w:spacing w:after="0" w:line="240" w:lineRule="auto"/>
        <w:ind w:left="225"/>
        <w:jc w:val="both"/>
        <w:rPr>
          <w:rFonts w:eastAsia="Times New Roman" w:cstheme="minorHAnsi"/>
          <w:bCs/>
          <w:lang w:eastAsia="en-GB"/>
        </w:rPr>
      </w:pPr>
    </w:p>
    <w:p w14:paraId="636A54D0" w14:textId="01449565" w:rsidR="00EA274E" w:rsidRDefault="00EA274E" w:rsidP="00EE1337">
      <w:pPr>
        <w:spacing w:after="0" w:line="240" w:lineRule="auto"/>
        <w:ind w:left="225"/>
        <w:jc w:val="both"/>
        <w:rPr>
          <w:rFonts w:eastAsia="Times New Roman" w:cstheme="minorHAnsi"/>
          <w:bCs/>
          <w:lang w:eastAsia="en-GB"/>
        </w:rPr>
      </w:pPr>
    </w:p>
    <w:p w14:paraId="3F23F166" w14:textId="60F0A840" w:rsidR="00EA274E" w:rsidRDefault="00EA274E" w:rsidP="00EE1337">
      <w:pPr>
        <w:spacing w:after="0" w:line="240" w:lineRule="auto"/>
        <w:ind w:left="225"/>
        <w:jc w:val="both"/>
        <w:rPr>
          <w:rFonts w:eastAsia="Times New Roman" w:cstheme="minorHAnsi"/>
          <w:bCs/>
          <w:lang w:eastAsia="en-GB"/>
        </w:rPr>
      </w:pPr>
    </w:p>
    <w:sectPr w:rsidR="00EA274E" w:rsidSect="00EC72B9">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9CCDCC" w14:textId="77777777" w:rsidR="00BD50AF" w:rsidRDefault="00BD50AF" w:rsidP="00942AD8">
      <w:pPr>
        <w:spacing w:after="0" w:line="240" w:lineRule="auto"/>
      </w:pPr>
      <w:r>
        <w:separator/>
      </w:r>
    </w:p>
  </w:endnote>
  <w:endnote w:type="continuationSeparator" w:id="0">
    <w:p w14:paraId="4F837BA9" w14:textId="77777777" w:rsidR="00BD50AF" w:rsidRDefault="00BD50AF"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99429161"/>
      <w:docPartObj>
        <w:docPartGallery w:val="Page Numbers (Bottom of Page)"/>
        <w:docPartUnique/>
      </w:docPartObj>
    </w:sdtPr>
    <w:sdtEndPr>
      <w:rPr>
        <w:noProof/>
      </w:rPr>
    </w:sdtEndPr>
    <w:sdtContent>
      <w:p w14:paraId="22A72802" w14:textId="55E11E8A" w:rsidR="00EA274E" w:rsidRDefault="00EA274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28175867" w:rsidR="00EA274E" w:rsidRDefault="00EA274E"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321A3C" w14:textId="77777777" w:rsidR="00BD50AF" w:rsidRDefault="00BD50AF" w:rsidP="00942AD8">
      <w:pPr>
        <w:spacing w:after="0" w:line="240" w:lineRule="auto"/>
      </w:pPr>
      <w:r>
        <w:separator/>
      </w:r>
    </w:p>
  </w:footnote>
  <w:footnote w:type="continuationSeparator" w:id="0">
    <w:p w14:paraId="474E2007" w14:textId="77777777" w:rsidR="00BD50AF" w:rsidRDefault="00BD50AF" w:rsidP="00942AD8">
      <w:pPr>
        <w:spacing w:after="0" w:line="240" w:lineRule="auto"/>
      </w:pPr>
      <w:r>
        <w:continuationSeparator/>
      </w:r>
    </w:p>
  </w:footnote>
  <w:footnote w:id="1">
    <w:p w14:paraId="77B9FA16" w14:textId="77777777" w:rsidR="00EA274E" w:rsidRPr="00373AFA" w:rsidRDefault="00EA274E" w:rsidP="00712F37">
      <w:pPr>
        <w:pStyle w:val="FootnoteText"/>
        <w:jc w:val="both"/>
        <w:rPr>
          <w:lang w:val="en-GB"/>
        </w:rPr>
      </w:pPr>
      <w:r w:rsidRPr="001517C5">
        <w:rPr>
          <w:rStyle w:val="FootnoteReference"/>
        </w:rPr>
        <w:footnoteRef/>
      </w:r>
      <w:r w:rsidRPr="001517C5">
        <w:t xml:space="preserve"> </w:t>
      </w:r>
      <w:r w:rsidRPr="001517C5">
        <w:rPr>
          <w:rFonts w:eastAsiaTheme="minorEastAsia" w:cstheme="minorHAnsi"/>
          <w:lang w:eastAsia="ro-RO"/>
        </w:rPr>
        <w:t>TVA care nu se încadrează în prev. Art. 9, alin. (1) sau (2) din HG 873/2022 pentru stabilirea cadrului legal privind eligibilitatea cheltuielilor efectuate de Beneficiari în cadrul operaţiunilor finanţate în perioada de programare 2021 - 2027 prin Fondul european de dezvoltare regională, Fondul social european Plus, Fondul de coeziune şi Fondul pentru o tranziţie justă.</w:t>
      </w:r>
      <w:r w:rsidRPr="00331F23">
        <w:rPr>
          <w:rFonts w:eastAsiaTheme="minorEastAsia" w:cstheme="minorHAnsi"/>
          <w:lang w:eastAsia="ro-RO"/>
        </w:rPr>
        <w:t xml:space="preserve"> </w:t>
      </w:r>
    </w:p>
  </w:footnote>
  <w:footnote w:id="2">
    <w:p w14:paraId="6BE72ABA" w14:textId="15C85877" w:rsidR="00EA274E" w:rsidRPr="00B128A2" w:rsidRDefault="00EA274E">
      <w:pPr>
        <w:pStyle w:val="FootnoteText"/>
        <w:rPr>
          <w:lang w:val="en-US"/>
        </w:rPr>
      </w:pPr>
      <w:r w:rsidRPr="00B128A2">
        <w:rPr>
          <w:rStyle w:val="FootnoteReference"/>
        </w:rPr>
        <w:footnoteRef/>
      </w:r>
      <w:r w:rsidRPr="00B128A2">
        <w:t xml:space="preserve"> </w:t>
      </w:r>
      <w:r w:rsidRPr="00B128A2">
        <w:rPr>
          <w:rFonts w:eastAsiaTheme="minorEastAsia" w:cstheme="minorHAnsi"/>
          <w:lang w:eastAsia="ro-RO"/>
        </w:rPr>
        <w:t xml:space="preserve">Informaţiile </w:t>
      </w:r>
      <w:r w:rsidRPr="00B128A2">
        <w:rPr>
          <w:rFonts w:eastAsiaTheme="minorEastAsia" w:cstheme="minorHAnsi"/>
          <w:lang w:eastAsia="ro-RO"/>
        </w:rPr>
        <w:t>transmise de beneficiarii reali sunt necesare numai în cazul procedurilor de achiziţii publice care depăşesc pragurile de la nivelul Uniunii, conform Anexei XVII din Regulamentul (UE) 2021/1.060.</w:t>
      </w:r>
    </w:p>
  </w:footnote>
  <w:footnote w:id="3">
    <w:p w14:paraId="08AFCE8E" w14:textId="77777777" w:rsidR="00EA274E" w:rsidRDefault="00EA274E" w:rsidP="002473A3">
      <w:pPr>
        <w:pStyle w:val="FootnoteText"/>
      </w:pPr>
      <w:r w:rsidRPr="000F0BFD">
        <w:rPr>
          <w:rStyle w:val="FootnoteReference"/>
        </w:rPr>
        <w:footnoteRef/>
      </w:r>
      <w:r w:rsidRPr="000F0BFD">
        <w:t xml:space="preserve"> </w:t>
      </w:r>
      <w:r w:rsidRPr="000F0BFD">
        <w:t xml:space="preserve">Aceste </w:t>
      </w:r>
      <w:r w:rsidRPr="000F0BFD">
        <w:t>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4ED632C6" w:rsidR="00EA274E" w:rsidRDefault="00EA274E" w:rsidP="00FD6532">
    <w:pPr>
      <w:pStyle w:val="Header"/>
      <w:jc w:val="center"/>
    </w:pPr>
  </w:p>
  <w:p w14:paraId="324B8DAC" w14:textId="77777777" w:rsidR="00EA274E" w:rsidRDefault="00EA2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6390" w:hanging="360"/>
      </w:pPr>
      <w:rPr>
        <w:rFonts w:hint="default"/>
      </w:rPr>
    </w:lvl>
    <w:lvl w:ilvl="1" w:tplc="08090019" w:tentative="1">
      <w:start w:val="1"/>
      <w:numFmt w:val="lowerLetter"/>
      <w:lvlText w:val="%2."/>
      <w:lvlJc w:val="left"/>
      <w:pPr>
        <w:ind w:left="7110" w:hanging="360"/>
      </w:pPr>
    </w:lvl>
    <w:lvl w:ilvl="2" w:tplc="0809001B" w:tentative="1">
      <w:start w:val="1"/>
      <w:numFmt w:val="lowerRoman"/>
      <w:lvlText w:val="%3."/>
      <w:lvlJc w:val="right"/>
      <w:pPr>
        <w:ind w:left="7830" w:hanging="180"/>
      </w:pPr>
    </w:lvl>
    <w:lvl w:ilvl="3" w:tplc="0809000F" w:tentative="1">
      <w:start w:val="1"/>
      <w:numFmt w:val="decimal"/>
      <w:lvlText w:val="%4."/>
      <w:lvlJc w:val="left"/>
      <w:pPr>
        <w:ind w:left="8550" w:hanging="360"/>
      </w:pPr>
    </w:lvl>
    <w:lvl w:ilvl="4" w:tplc="08090019" w:tentative="1">
      <w:start w:val="1"/>
      <w:numFmt w:val="lowerLetter"/>
      <w:lvlText w:val="%5."/>
      <w:lvlJc w:val="left"/>
      <w:pPr>
        <w:ind w:left="9270" w:hanging="360"/>
      </w:pPr>
    </w:lvl>
    <w:lvl w:ilvl="5" w:tplc="0809001B" w:tentative="1">
      <w:start w:val="1"/>
      <w:numFmt w:val="lowerRoman"/>
      <w:lvlText w:val="%6."/>
      <w:lvlJc w:val="right"/>
      <w:pPr>
        <w:ind w:left="9990" w:hanging="180"/>
      </w:pPr>
    </w:lvl>
    <w:lvl w:ilvl="6" w:tplc="0809000F" w:tentative="1">
      <w:start w:val="1"/>
      <w:numFmt w:val="decimal"/>
      <w:lvlText w:val="%7."/>
      <w:lvlJc w:val="left"/>
      <w:pPr>
        <w:ind w:left="10710" w:hanging="360"/>
      </w:pPr>
    </w:lvl>
    <w:lvl w:ilvl="7" w:tplc="08090019" w:tentative="1">
      <w:start w:val="1"/>
      <w:numFmt w:val="lowerLetter"/>
      <w:lvlText w:val="%8."/>
      <w:lvlJc w:val="left"/>
      <w:pPr>
        <w:ind w:left="11430" w:hanging="360"/>
      </w:pPr>
    </w:lvl>
    <w:lvl w:ilvl="8" w:tplc="0809001B" w:tentative="1">
      <w:start w:val="1"/>
      <w:numFmt w:val="lowerRoman"/>
      <w:lvlText w:val="%9."/>
      <w:lvlJc w:val="right"/>
      <w:pPr>
        <w:ind w:left="1215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7172A0E"/>
    <w:multiLevelType w:val="multilevel"/>
    <w:tmpl w:val="CBFAB938"/>
    <w:lvl w:ilvl="0">
      <w:start w:val="1"/>
      <w:numFmt w:val="decimal"/>
      <w:pStyle w:val="NoteHead"/>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NormalWeb"/>
      <w:lvlText w:val="%3."/>
      <w:lvlJc w:val="left"/>
      <w:pPr>
        <w:tabs>
          <w:tab w:val="num" w:pos="1080"/>
        </w:tabs>
        <w:ind w:left="1080" w:hanging="360"/>
      </w:pPr>
      <w:rPr>
        <w:rFonts w:hint="default"/>
      </w:rPr>
    </w:lvl>
    <w:lvl w:ilvl="3">
      <w:start w:val="1"/>
      <w:numFmt w:val="upperLetter"/>
      <w:lvlRestart w:val="1"/>
      <w:pStyle w:val="Headingform"/>
      <w:lvlText w:val="%4."/>
      <w:lvlJc w:val="left"/>
      <w:pPr>
        <w:tabs>
          <w:tab w:val="num" w:pos="360"/>
        </w:tabs>
        <w:ind w:left="0" w:firstLine="0"/>
      </w:pPr>
      <w:rPr>
        <w:rFonts w:hint="default"/>
      </w:rPr>
    </w:lvl>
    <w:lvl w:ilvl="4">
      <w:start w:val="1"/>
      <w:numFmt w:val="none"/>
      <w:pStyle w:val="Annexetitle"/>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7"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8"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1" w15:restartNumberingAfterBreak="0">
    <w:nsid w:val="215A3960"/>
    <w:multiLevelType w:val="hybridMultilevel"/>
    <w:tmpl w:val="D478A7BE"/>
    <w:lvl w:ilvl="0" w:tplc="718EDC3E">
      <w:start w:val="1"/>
      <w:numFmt w:val="lowerRoman"/>
      <w:lvlText w:val="%1."/>
      <w:lvlJc w:val="left"/>
      <w:pPr>
        <w:ind w:left="2138" w:hanging="720"/>
      </w:pPr>
      <w:rPr>
        <w:rFonts w:cs="Times New Roman" w:hint="default"/>
      </w:rPr>
    </w:lvl>
    <w:lvl w:ilvl="1" w:tplc="08090019" w:tentative="1">
      <w:start w:val="1"/>
      <w:numFmt w:val="lowerLetter"/>
      <w:lvlText w:val="%2."/>
      <w:lvlJc w:val="left"/>
      <w:pPr>
        <w:ind w:left="2498" w:hanging="360"/>
      </w:pPr>
      <w:rPr>
        <w:rFonts w:cs="Times New Roman"/>
      </w:rPr>
    </w:lvl>
    <w:lvl w:ilvl="2" w:tplc="0809001B" w:tentative="1">
      <w:start w:val="1"/>
      <w:numFmt w:val="lowerRoman"/>
      <w:lvlText w:val="%3."/>
      <w:lvlJc w:val="right"/>
      <w:pPr>
        <w:ind w:left="3218" w:hanging="180"/>
      </w:pPr>
      <w:rPr>
        <w:rFonts w:cs="Times New Roman"/>
      </w:rPr>
    </w:lvl>
    <w:lvl w:ilvl="3" w:tplc="0809000F" w:tentative="1">
      <w:start w:val="1"/>
      <w:numFmt w:val="decimal"/>
      <w:lvlText w:val="%4."/>
      <w:lvlJc w:val="left"/>
      <w:pPr>
        <w:ind w:left="3938" w:hanging="360"/>
      </w:pPr>
      <w:rPr>
        <w:rFonts w:cs="Times New Roman"/>
      </w:rPr>
    </w:lvl>
    <w:lvl w:ilvl="4" w:tplc="08090019" w:tentative="1">
      <w:start w:val="1"/>
      <w:numFmt w:val="lowerLetter"/>
      <w:lvlText w:val="%5."/>
      <w:lvlJc w:val="left"/>
      <w:pPr>
        <w:ind w:left="4658" w:hanging="360"/>
      </w:pPr>
      <w:rPr>
        <w:rFonts w:cs="Times New Roman"/>
      </w:rPr>
    </w:lvl>
    <w:lvl w:ilvl="5" w:tplc="0809001B" w:tentative="1">
      <w:start w:val="1"/>
      <w:numFmt w:val="lowerRoman"/>
      <w:lvlText w:val="%6."/>
      <w:lvlJc w:val="right"/>
      <w:pPr>
        <w:ind w:left="5378" w:hanging="180"/>
      </w:pPr>
      <w:rPr>
        <w:rFonts w:cs="Times New Roman"/>
      </w:rPr>
    </w:lvl>
    <w:lvl w:ilvl="6" w:tplc="0809000F" w:tentative="1">
      <w:start w:val="1"/>
      <w:numFmt w:val="decimal"/>
      <w:lvlText w:val="%7."/>
      <w:lvlJc w:val="left"/>
      <w:pPr>
        <w:ind w:left="6098" w:hanging="360"/>
      </w:pPr>
      <w:rPr>
        <w:rFonts w:cs="Times New Roman"/>
      </w:rPr>
    </w:lvl>
    <w:lvl w:ilvl="7" w:tplc="08090019" w:tentative="1">
      <w:start w:val="1"/>
      <w:numFmt w:val="lowerLetter"/>
      <w:lvlText w:val="%8."/>
      <w:lvlJc w:val="left"/>
      <w:pPr>
        <w:ind w:left="6818" w:hanging="360"/>
      </w:pPr>
      <w:rPr>
        <w:rFonts w:cs="Times New Roman"/>
      </w:rPr>
    </w:lvl>
    <w:lvl w:ilvl="8" w:tplc="0809001B" w:tentative="1">
      <w:start w:val="1"/>
      <w:numFmt w:val="lowerRoman"/>
      <w:lvlText w:val="%9."/>
      <w:lvlJc w:val="right"/>
      <w:pPr>
        <w:ind w:left="7538" w:hanging="180"/>
      </w:pPr>
      <w:rPr>
        <w:rFonts w:cs="Times New Roman"/>
      </w:rPr>
    </w:lvl>
  </w:abstractNum>
  <w:abstractNum w:abstractNumId="12"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62C0CC5"/>
    <w:multiLevelType w:val="hybridMultilevel"/>
    <w:tmpl w:val="94203920"/>
    <w:lvl w:ilvl="0" w:tplc="B64624A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E67231"/>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9" w15:restartNumberingAfterBreak="0">
    <w:nsid w:val="3A201C07"/>
    <w:multiLevelType w:val="hybridMultilevel"/>
    <w:tmpl w:val="5C32729A"/>
    <w:lvl w:ilvl="0" w:tplc="13B8021C">
      <w:start w:val="1"/>
      <w:numFmt w:val="decimal"/>
      <w:lvlText w:val="(%1)"/>
      <w:lvlJc w:val="left"/>
      <w:pPr>
        <w:ind w:left="720" w:hanging="360"/>
      </w:pPr>
      <w:rPr>
        <w:rFonts w:cs="Arial" w:hint="default"/>
        <w:b w:val="0"/>
        <w:bCs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21" w15:restartNumberingAfterBreak="0">
    <w:nsid w:val="3C6B2217"/>
    <w:multiLevelType w:val="hybridMultilevel"/>
    <w:tmpl w:val="4AAE8B2A"/>
    <w:lvl w:ilvl="0" w:tplc="480EC47E">
      <w:start w:val="1"/>
      <w:numFmt w:val="lowerLetter"/>
      <w:lvlText w:val="(%1)"/>
      <w:lvlJc w:val="left"/>
      <w:pPr>
        <w:ind w:left="720" w:hanging="360"/>
      </w:pPr>
      <w:rPr>
        <w:rFonts w:ascii="Montserrat" w:hAnsi="Montserrat" w:cs="Times New Roman" w:hint="default"/>
        <w:b w:val="0"/>
        <w:bCs w:val="0"/>
      </w:rPr>
    </w:lvl>
    <w:lvl w:ilvl="1" w:tplc="6742CD54">
      <w:start w:val="1"/>
      <w:numFmt w:val="decimal"/>
      <w:lvlText w:val="(%2)"/>
      <w:lvlJc w:val="left"/>
      <w:pPr>
        <w:ind w:left="1440" w:hanging="360"/>
      </w:pPr>
      <w:rPr>
        <w:rFonts w:cs="Times New Roman" w:hint="default"/>
        <w:b w:val="0"/>
        <w:bCs w:val="0"/>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174F65"/>
    <w:multiLevelType w:val="multilevel"/>
    <w:tmpl w:val="A3CEC8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bullet"/>
      <w:lvlText w:val=""/>
      <w:lvlJc w:val="left"/>
      <w:pPr>
        <w:tabs>
          <w:tab w:val="num" w:pos="2160"/>
        </w:tabs>
        <w:ind w:left="2160" w:hanging="360"/>
      </w:pPr>
      <w:rPr>
        <w:rFonts w:ascii="Symbol" w:hAnsi="Symbol" w:hint="default"/>
        <w:sz w:val="20"/>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cs="Times New Roman" w:hint="default"/>
        <w:b w:val="0"/>
        <w:bCs w:val="0"/>
      </w:rPr>
    </w:lvl>
    <w:lvl w:ilvl="1" w:tplc="FFFFFFFF">
      <w:start w:val="1"/>
      <w:numFmt w:val="decimal"/>
      <w:lvlText w:val="(%2)"/>
      <w:lvlJc w:val="left"/>
      <w:pPr>
        <w:ind w:left="1440" w:hanging="360"/>
      </w:pPr>
      <w:rPr>
        <w:rFonts w:cs="Times New Roman" w:hint="default"/>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08090017">
      <w:start w:val="1"/>
      <w:numFmt w:val="lowerLetter"/>
      <w:lvlText w:val="%6)"/>
      <w:lvlJc w:val="left"/>
      <w:pPr>
        <w:ind w:left="720" w:hanging="36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530A727E"/>
    <w:multiLevelType w:val="hybridMultilevel"/>
    <w:tmpl w:val="9E58107A"/>
    <w:lvl w:ilvl="0" w:tplc="7CE247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55D2180D"/>
    <w:multiLevelType w:val="hybridMultilevel"/>
    <w:tmpl w:val="5792E414"/>
    <w:lvl w:ilvl="0" w:tplc="69242B4C">
      <w:start w:val="1"/>
      <w:numFmt w:val="lowerLetter"/>
      <w:lvlText w:val="%1)"/>
      <w:lvlJc w:val="left"/>
      <w:pPr>
        <w:ind w:left="1080" w:hanging="360"/>
      </w:pPr>
      <w:rPr>
        <w:rFonts w:cs="Times New Roman"/>
        <w:color w:val="27344C"/>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8" w15:restartNumberingAfterBreak="0">
    <w:nsid w:val="5682783B"/>
    <w:multiLevelType w:val="hybridMultilevel"/>
    <w:tmpl w:val="61FEB8A2"/>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3142CE"/>
    <w:multiLevelType w:val="hybridMultilevel"/>
    <w:tmpl w:val="556EE190"/>
    <w:lvl w:ilvl="0" w:tplc="40904FCA">
      <w:start w:val="1"/>
      <w:numFmt w:val="decimal"/>
      <w:lvlText w:val="(%1)"/>
      <w:lvlJc w:val="left"/>
      <w:pPr>
        <w:ind w:left="585" w:hanging="360"/>
      </w:pPr>
      <w:rPr>
        <w:rFonts w:hint="default"/>
        <w:b/>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abstractNum w:abstractNumId="33" w15:restartNumberingAfterBreak="0">
    <w:nsid w:val="6B5741A0"/>
    <w:multiLevelType w:val="hybridMultilevel"/>
    <w:tmpl w:val="EAB844B2"/>
    <w:lvl w:ilvl="0" w:tplc="734223C0">
      <w:start w:val="1"/>
      <w:numFmt w:val="decimal"/>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4"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5"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8"/>
  </w:num>
  <w:num w:numId="4">
    <w:abstractNumId w:val="10"/>
  </w:num>
  <w:num w:numId="5">
    <w:abstractNumId w:val="35"/>
  </w:num>
  <w:num w:numId="6">
    <w:abstractNumId w:val="7"/>
  </w:num>
  <w:num w:numId="7">
    <w:abstractNumId w:val="1"/>
  </w:num>
  <w:num w:numId="8">
    <w:abstractNumId w:val="5"/>
  </w:num>
  <w:num w:numId="9">
    <w:abstractNumId w:val="31"/>
  </w:num>
  <w:num w:numId="10">
    <w:abstractNumId w:val="15"/>
  </w:num>
  <w:num w:numId="11">
    <w:abstractNumId w:val="2"/>
  </w:num>
  <w:num w:numId="12">
    <w:abstractNumId w:val="20"/>
  </w:num>
  <w:num w:numId="13">
    <w:abstractNumId w:val="24"/>
  </w:num>
  <w:num w:numId="14">
    <w:abstractNumId w:val="29"/>
  </w:num>
  <w:num w:numId="15">
    <w:abstractNumId w:val="22"/>
  </w:num>
  <w:num w:numId="16">
    <w:abstractNumId w:val="9"/>
  </w:num>
  <w:num w:numId="17">
    <w:abstractNumId w:val="0"/>
  </w:num>
  <w:num w:numId="18">
    <w:abstractNumId w:val="30"/>
  </w:num>
  <w:num w:numId="19">
    <w:abstractNumId w:val="36"/>
  </w:num>
  <w:num w:numId="20">
    <w:abstractNumId w:val="18"/>
  </w:num>
  <w:num w:numId="21">
    <w:abstractNumId w:val="12"/>
  </w:num>
  <w:num w:numId="22">
    <w:abstractNumId w:val="6"/>
  </w:num>
  <w:num w:numId="23">
    <w:abstractNumId w:val="17"/>
  </w:num>
  <w:num w:numId="24">
    <w:abstractNumId w:val="34"/>
  </w:num>
  <w:num w:numId="25">
    <w:abstractNumId w:val="23"/>
  </w:num>
  <w:num w:numId="26">
    <w:abstractNumId w:val="19"/>
  </w:num>
  <w:num w:numId="27">
    <w:abstractNumId w:val="21"/>
  </w:num>
  <w:num w:numId="28">
    <w:abstractNumId w:val="27"/>
  </w:num>
  <w:num w:numId="29">
    <w:abstractNumId w:val="11"/>
  </w:num>
  <w:num w:numId="30">
    <w:abstractNumId w:val="28"/>
  </w:num>
  <w:num w:numId="31">
    <w:abstractNumId w:val="25"/>
  </w:num>
  <w:num w:numId="32">
    <w:abstractNumId w:val="33"/>
  </w:num>
  <w:num w:numId="33">
    <w:abstractNumId w:val="26"/>
  </w:num>
  <w:num w:numId="34">
    <w:abstractNumId w:val="3"/>
  </w:num>
  <w:num w:numId="35">
    <w:abstractNumId w:val="16"/>
  </w:num>
  <w:num w:numId="36">
    <w:abstractNumId w:val="13"/>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67A0"/>
    <w:rsid w:val="00012588"/>
    <w:rsid w:val="00020D93"/>
    <w:rsid w:val="00021E94"/>
    <w:rsid w:val="000223AA"/>
    <w:rsid w:val="00025864"/>
    <w:rsid w:val="00027B72"/>
    <w:rsid w:val="00037F4C"/>
    <w:rsid w:val="00043A8B"/>
    <w:rsid w:val="0004512F"/>
    <w:rsid w:val="00045D9D"/>
    <w:rsid w:val="00046850"/>
    <w:rsid w:val="00055428"/>
    <w:rsid w:val="00055AB3"/>
    <w:rsid w:val="00072C0C"/>
    <w:rsid w:val="00073AFF"/>
    <w:rsid w:val="00083100"/>
    <w:rsid w:val="00085FF2"/>
    <w:rsid w:val="00090B7A"/>
    <w:rsid w:val="000A0A00"/>
    <w:rsid w:val="000A1B67"/>
    <w:rsid w:val="000B5066"/>
    <w:rsid w:val="000B63E2"/>
    <w:rsid w:val="000C1690"/>
    <w:rsid w:val="000D0390"/>
    <w:rsid w:val="000D6978"/>
    <w:rsid w:val="000E4FB2"/>
    <w:rsid w:val="000F273D"/>
    <w:rsid w:val="000F5310"/>
    <w:rsid w:val="000F61D9"/>
    <w:rsid w:val="000F70AA"/>
    <w:rsid w:val="00112016"/>
    <w:rsid w:val="00122632"/>
    <w:rsid w:val="00123816"/>
    <w:rsid w:val="001243EB"/>
    <w:rsid w:val="0012522F"/>
    <w:rsid w:val="00130F16"/>
    <w:rsid w:val="001338F8"/>
    <w:rsid w:val="0013521D"/>
    <w:rsid w:val="00137DBA"/>
    <w:rsid w:val="00150092"/>
    <w:rsid w:val="001509E2"/>
    <w:rsid w:val="00150FCC"/>
    <w:rsid w:val="001511B2"/>
    <w:rsid w:val="001517C5"/>
    <w:rsid w:val="001642FA"/>
    <w:rsid w:val="00165CEA"/>
    <w:rsid w:val="0016673D"/>
    <w:rsid w:val="0016695D"/>
    <w:rsid w:val="00170AF2"/>
    <w:rsid w:val="00181ABF"/>
    <w:rsid w:val="001B3EC1"/>
    <w:rsid w:val="001E1A4E"/>
    <w:rsid w:val="001E23F7"/>
    <w:rsid w:val="001E4CE7"/>
    <w:rsid w:val="001F3269"/>
    <w:rsid w:val="0020112D"/>
    <w:rsid w:val="00201876"/>
    <w:rsid w:val="00203286"/>
    <w:rsid w:val="002068DD"/>
    <w:rsid w:val="00215E55"/>
    <w:rsid w:val="00220A2B"/>
    <w:rsid w:val="00231A42"/>
    <w:rsid w:val="00233FF9"/>
    <w:rsid w:val="00235208"/>
    <w:rsid w:val="00235CD3"/>
    <w:rsid w:val="00236469"/>
    <w:rsid w:val="00237A4D"/>
    <w:rsid w:val="00242E49"/>
    <w:rsid w:val="002473A3"/>
    <w:rsid w:val="002519EE"/>
    <w:rsid w:val="0025679A"/>
    <w:rsid w:val="00266218"/>
    <w:rsid w:val="00273AAE"/>
    <w:rsid w:val="00275C0C"/>
    <w:rsid w:val="00280982"/>
    <w:rsid w:val="00283E73"/>
    <w:rsid w:val="00284775"/>
    <w:rsid w:val="00284E09"/>
    <w:rsid w:val="00287B9A"/>
    <w:rsid w:val="00293F6D"/>
    <w:rsid w:val="002A7D45"/>
    <w:rsid w:val="002B1866"/>
    <w:rsid w:val="002C0EF2"/>
    <w:rsid w:val="002C6FB9"/>
    <w:rsid w:val="002D1CB1"/>
    <w:rsid w:val="002D2609"/>
    <w:rsid w:val="002D35CE"/>
    <w:rsid w:val="002E0E75"/>
    <w:rsid w:val="002F3957"/>
    <w:rsid w:val="00301314"/>
    <w:rsid w:val="0030295B"/>
    <w:rsid w:val="003030A7"/>
    <w:rsid w:val="00303688"/>
    <w:rsid w:val="003167FB"/>
    <w:rsid w:val="0032246E"/>
    <w:rsid w:val="00323400"/>
    <w:rsid w:val="00325F9A"/>
    <w:rsid w:val="00335C07"/>
    <w:rsid w:val="00337B0A"/>
    <w:rsid w:val="00337DDB"/>
    <w:rsid w:val="00341380"/>
    <w:rsid w:val="00342F75"/>
    <w:rsid w:val="0034546C"/>
    <w:rsid w:val="00345677"/>
    <w:rsid w:val="00353571"/>
    <w:rsid w:val="00355E54"/>
    <w:rsid w:val="00356872"/>
    <w:rsid w:val="00367D66"/>
    <w:rsid w:val="00373535"/>
    <w:rsid w:val="00374769"/>
    <w:rsid w:val="00375E79"/>
    <w:rsid w:val="003773B6"/>
    <w:rsid w:val="003826BB"/>
    <w:rsid w:val="00384696"/>
    <w:rsid w:val="00392536"/>
    <w:rsid w:val="00396C1B"/>
    <w:rsid w:val="003B07DC"/>
    <w:rsid w:val="003B61AC"/>
    <w:rsid w:val="003C12CE"/>
    <w:rsid w:val="003C4BD7"/>
    <w:rsid w:val="003D31DB"/>
    <w:rsid w:val="003D4CF0"/>
    <w:rsid w:val="003E1D08"/>
    <w:rsid w:val="003F093E"/>
    <w:rsid w:val="003F3E31"/>
    <w:rsid w:val="00402229"/>
    <w:rsid w:val="0040375E"/>
    <w:rsid w:val="00403A4B"/>
    <w:rsid w:val="00404BC2"/>
    <w:rsid w:val="00415328"/>
    <w:rsid w:val="00421C0C"/>
    <w:rsid w:val="00440118"/>
    <w:rsid w:val="00442400"/>
    <w:rsid w:val="004442D8"/>
    <w:rsid w:val="00445EF6"/>
    <w:rsid w:val="0045043F"/>
    <w:rsid w:val="0045044F"/>
    <w:rsid w:val="004522B4"/>
    <w:rsid w:val="00476AAE"/>
    <w:rsid w:val="00477364"/>
    <w:rsid w:val="004945EA"/>
    <w:rsid w:val="0049481D"/>
    <w:rsid w:val="004A5C78"/>
    <w:rsid w:val="004B03D7"/>
    <w:rsid w:val="004B1CCC"/>
    <w:rsid w:val="004F0339"/>
    <w:rsid w:val="00500CAF"/>
    <w:rsid w:val="0050439D"/>
    <w:rsid w:val="00506B90"/>
    <w:rsid w:val="005110AA"/>
    <w:rsid w:val="00512BC9"/>
    <w:rsid w:val="00521F92"/>
    <w:rsid w:val="00524AD4"/>
    <w:rsid w:val="00524B6A"/>
    <w:rsid w:val="00535783"/>
    <w:rsid w:val="005403C1"/>
    <w:rsid w:val="00541286"/>
    <w:rsid w:val="0054130B"/>
    <w:rsid w:val="005524B5"/>
    <w:rsid w:val="005541D2"/>
    <w:rsid w:val="00561C15"/>
    <w:rsid w:val="00562A84"/>
    <w:rsid w:val="00564B5C"/>
    <w:rsid w:val="00564ED6"/>
    <w:rsid w:val="005703E2"/>
    <w:rsid w:val="00583EC1"/>
    <w:rsid w:val="00586C57"/>
    <w:rsid w:val="0058740B"/>
    <w:rsid w:val="0059768D"/>
    <w:rsid w:val="005A3EA2"/>
    <w:rsid w:val="005B2FEC"/>
    <w:rsid w:val="005B6C42"/>
    <w:rsid w:val="005B7CDE"/>
    <w:rsid w:val="005C016D"/>
    <w:rsid w:val="005C4CE5"/>
    <w:rsid w:val="005D08EE"/>
    <w:rsid w:val="005D0FA8"/>
    <w:rsid w:val="005E28F1"/>
    <w:rsid w:val="005E4D73"/>
    <w:rsid w:val="00603AAC"/>
    <w:rsid w:val="006057B3"/>
    <w:rsid w:val="00610363"/>
    <w:rsid w:val="00610709"/>
    <w:rsid w:val="00610803"/>
    <w:rsid w:val="00612A13"/>
    <w:rsid w:val="006223EC"/>
    <w:rsid w:val="00623EBC"/>
    <w:rsid w:val="00633DC2"/>
    <w:rsid w:val="00640AF9"/>
    <w:rsid w:val="00645B25"/>
    <w:rsid w:val="0064669D"/>
    <w:rsid w:val="00650635"/>
    <w:rsid w:val="00651EF4"/>
    <w:rsid w:val="00666FC9"/>
    <w:rsid w:val="00672A76"/>
    <w:rsid w:val="006912D9"/>
    <w:rsid w:val="006A0630"/>
    <w:rsid w:val="006A2864"/>
    <w:rsid w:val="006D26AA"/>
    <w:rsid w:val="006D4107"/>
    <w:rsid w:val="006E2DF7"/>
    <w:rsid w:val="0070071E"/>
    <w:rsid w:val="00704585"/>
    <w:rsid w:val="00712F37"/>
    <w:rsid w:val="00725C35"/>
    <w:rsid w:val="00727F22"/>
    <w:rsid w:val="00732A30"/>
    <w:rsid w:val="00734595"/>
    <w:rsid w:val="00750581"/>
    <w:rsid w:val="00760E71"/>
    <w:rsid w:val="00766E8C"/>
    <w:rsid w:val="007717A8"/>
    <w:rsid w:val="00772CC4"/>
    <w:rsid w:val="00791131"/>
    <w:rsid w:val="00793244"/>
    <w:rsid w:val="007935D6"/>
    <w:rsid w:val="007954B3"/>
    <w:rsid w:val="007955E0"/>
    <w:rsid w:val="00795B6C"/>
    <w:rsid w:val="007961F7"/>
    <w:rsid w:val="007B054D"/>
    <w:rsid w:val="007B3D0C"/>
    <w:rsid w:val="007C5FA5"/>
    <w:rsid w:val="007E367E"/>
    <w:rsid w:val="007E6DE3"/>
    <w:rsid w:val="007F5560"/>
    <w:rsid w:val="007F6445"/>
    <w:rsid w:val="00800BEF"/>
    <w:rsid w:val="00806498"/>
    <w:rsid w:val="0080772B"/>
    <w:rsid w:val="0081217A"/>
    <w:rsid w:val="008128BF"/>
    <w:rsid w:val="00813FBA"/>
    <w:rsid w:val="00831768"/>
    <w:rsid w:val="00835E42"/>
    <w:rsid w:val="00836997"/>
    <w:rsid w:val="00846D2B"/>
    <w:rsid w:val="008534AD"/>
    <w:rsid w:val="00874C9C"/>
    <w:rsid w:val="00884A3D"/>
    <w:rsid w:val="008872EA"/>
    <w:rsid w:val="00897F50"/>
    <w:rsid w:val="008A054D"/>
    <w:rsid w:val="008A6A4C"/>
    <w:rsid w:val="008B3419"/>
    <w:rsid w:val="008B493D"/>
    <w:rsid w:val="008C1612"/>
    <w:rsid w:val="008C1F2D"/>
    <w:rsid w:val="008C522F"/>
    <w:rsid w:val="008D2D13"/>
    <w:rsid w:val="008E14A1"/>
    <w:rsid w:val="008E1BDE"/>
    <w:rsid w:val="008E2ABC"/>
    <w:rsid w:val="008E7A72"/>
    <w:rsid w:val="008F0CB2"/>
    <w:rsid w:val="0090136F"/>
    <w:rsid w:val="009040AA"/>
    <w:rsid w:val="009058FE"/>
    <w:rsid w:val="00907D6E"/>
    <w:rsid w:val="009109BB"/>
    <w:rsid w:val="00916177"/>
    <w:rsid w:val="00922833"/>
    <w:rsid w:val="00923258"/>
    <w:rsid w:val="00930D3C"/>
    <w:rsid w:val="00933FCE"/>
    <w:rsid w:val="00942AD8"/>
    <w:rsid w:val="0094726E"/>
    <w:rsid w:val="009676E2"/>
    <w:rsid w:val="00986309"/>
    <w:rsid w:val="009920B5"/>
    <w:rsid w:val="00995CD0"/>
    <w:rsid w:val="00996CC7"/>
    <w:rsid w:val="009B2905"/>
    <w:rsid w:val="009B4B9C"/>
    <w:rsid w:val="009D3E20"/>
    <w:rsid w:val="009D41BB"/>
    <w:rsid w:val="009D6CA2"/>
    <w:rsid w:val="009E5CA9"/>
    <w:rsid w:val="009E7BE8"/>
    <w:rsid w:val="00A026F5"/>
    <w:rsid w:val="00A03D1B"/>
    <w:rsid w:val="00A07CB6"/>
    <w:rsid w:val="00A20ED6"/>
    <w:rsid w:val="00A252B6"/>
    <w:rsid w:val="00A273E1"/>
    <w:rsid w:val="00A3413C"/>
    <w:rsid w:val="00A343F8"/>
    <w:rsid w:val="00A359E6"/>
    <w:rsid w:val="00A4260E"/>
    <w:rsid w:val="00A4370F"/>
    <w:rsid w:val="00A65227"/>
    <w:rsid w:val="00A65DFF"/>
    <w:rsid w:val="00A66823"/>
    <w:rsid w:val="00A70937"/>
    <w:rsid w:val="00AA2154"/>
    <w:rsid w:val="00AA3730"/>
    <w:rsid w:val="00AB01C5"/>
    <w:rsid w:val="00AB309F"/>
    <w:rsid w:val="00AB7E6C"/>
    <w:rsid w:val="00AD5D2A"/>
    <w:rsid w:val="00AD6787"/>
    <w:rsid w:val="00AF1D16"/>
    <w:rsid w:val="00AF3774"/>
    <w:rsid w:val="00B06307"/>
    <w:rsid w:val="00B128A2"/>
    <w:rsid w:val="00B14A87"/>
    <w:rsid w:val="00B21CEE"/>
    <w:rsid w:val="00B22A9B"/>
    <w:rsid w:val="00B3276E"/>
    <w:rsid w:val="00B40366"/>
    <w:rsid w:val="00B42B1E"/>
    <w:rsid w:val="00B45861"/>
    <w:rsid w:val="00B60EF9"/>
    <w:rsid w:val="00B74095"/>
    <w:rsid w:val="00B766E5"/>
    <w:rsid w:val="00B77C99"/>
    <w:rsid w:val="00B860FC"/>
    <w:rsid w:val="00B9130A"/>
    <w:rsid w:val="00B947A6"/>
    <w:rsid w:val="00B95DA0"/>
    <w:rsid w:val="00B965D1"/>
    <w:rsid w:val="00BA48E8"/>
    <w:rsid w:val="00BB4B26"/>
    <w:rsid w:val="00BC17AA"/>
    <w:rsid w:val="00BC6F8F"/>
    <w:rsid w:val="00BD500E"/>
    <w:rsid w:val="00BD50AF"/>
    <w:rsid w:val="00BE6C8D"/>
    <w:rsid w:val="00C1173F"/>
    <w:rsid w:val="00C13C4B"/>
    <w:rsid w:val="00C17B19"/>
    <w:rsid w:val="00C17BA6"/>
    <w:rsid w:val="00C20AD9"/>
    <w:rsid w:val="00C252E8"/>
    <w:rsid w:val="00C31B74"/>
    <w:rsid w:val="00C34BC3"/>
    <w:rsid w:val="00C47D06"/>
    <w:rsid w:val="00C525FB"/>
    <w:rsid w:val="00C545BA"/>
    <w:rsid w:val="00C5523E"/>
    <w:rsid w:val="00C623F1"/>
    <w:rsid w:val="00C628D3"/>
    <w:rsid w:val="00C63F4E"/>
    <w:rsid w:val="00C64AAA"/>
    <w:rsid w:val="00C72C11"/>
    <w:rsid w:val="00C74A46"/>
    <w:rsid w:val="00C76294"/>
    <w:rsid w:val="00C8668E"/>
    <w:rsid w:val="00C9489F"/>
    <w:rsid w:val="00CA1312"/>
    <w:rsid w:val="00CA23EA"/>
    <w:rsid w:val="00CA3FFC"/>
    <w:rsid w:val="00CA6867"/>
    <w:rsid w:val="00CB200A"/>
    <w:rsid w:val="00CB443B"/>
    <w:rsid w:val="00CC517A"/>
    <w:rsid w:val="00CD25D4"/>
    <w:rsid w:val="00CD4741"/>
    <w:rsid w:val="00CD6E77"/>
    <w:rsid w:val="00CE6255"/>
    <w:rsid w:val="00CE6D5F"/>
    <w:rsid w:val="00CF07A0"/>
    <w:rsid w:val="00CF0D9F"/>
    <w:rsid w:val="00D00251"/>
    <w:rsid w:val="00D02FC0"/>
    <w:rsid w:val="00D1713C"/>
    <w:rsid w:val="00D249F7"/>
    <w:rsid w:val="00D25758"/>
    <w:rsid w:val="00D27A12"/>
    <w:rsid w:val="00D47DFF"/>
    <w:rsid w:val="00D52304"/>
    <w:rsid w:val="00D55BFF"/>
    <w:rsid w:val="00D6230A"/>
    <w:rsid w:val="00D6604C"/>
    <w:rsid w:val="00D71584"/>
    <w:rsid w:val="00D8737B"/>
    <w:rsid w:val="00D926FA"/>
    <w:rsid w:val="00D9552A"/>
    <w:rsid w:val="00DA1D8E"/>
    <w:rsid w:val="00DB48BE"/>
    <w:rsid w:val="00DB66DD"/>
    <w:rsid w:val="00DD22BD"/>
    <w:rsid w:val="00DD2FC2"/>
    <w:rsid w:val="00DD6776"/>
    <w:rsid w:val="00E00193"/>
    <w:rsid w:val="00E02A7D"/>
    <w:rsid w:val="00E05C83"/>
    <w:rsid w:val="00E17C58"/>
    <w:rsid w:val="00E25ACA"/>
    <w:rsid w:val="00E26845"/>
    <w:rsid w:val="00E26F76"/>
    <w:rsid w:val="00E31C51"/>
    <w:rsid w:val="00E35183"/>
    <w:rsid w:val="00E35D85"/>
    <w:rsid w:val="00E4737A"/>
    <w:rsid w:val="00E51B91"/>
    <w:rsid w:val="00E52E3D"/>
    <w:rsid w:val="00E54E0A"/>
    <w:rsid w:val="00E557D4"/>
    <w:rsid w:val="00E573C5"/>
    <w:rsid w:val="00E6268A"/>
    <w:rsid w:val="00E6581E"/>
    <w:rsid w:val="00E679B1"/>
    <w:rsid w:val="00E7061A"/>
    <w:rsid w:val="00E721D4"/>
    <w:rsid w:val="00E82F48"/>
    <w:rsid w:val="00E83951"/>
    <w:rsid w:val="00E8754D"/>
    <w:rsid w:val="00E87B2D"/>
    <w:rsid w:val="00E87C12"/>
    <w:rsid w:val="00E925FC"/>
    <w:rsid w:val="00E96AB3"/>
    <w:rsid w:val="00EA0EE1"/>
    <w:rsid w:val="00EA274E"/>
    <w:rsid w:val="00EA695E"/>
    <w:rsid w:val="00EB7CC2"/>
    <w:rsid w:val="00EC72B9"/>
    <w:rsid w:val="00ED6983"/>
    <w:rsid w:val="00EE1337"/>
    <w:rsid w:val="00EF0963"/>
    <w:rsid w:val="00EF1482"/>
    <w:rsid w:val="00F12C26"/>
    <w:rsid w:val="00F16554"/>
    <w:rsid w:val="00F423C5"/>
    <w:rsid w:val="00F473AF"/>
    <w:rsid w:val="00F52E3A"/>
    <w:rsid w:val="00F544B0"/>
    <w:rsid w:val="00F54F11"/>
    <w:rsid w:val="00F5571E"/>
    <w:rsid w:val="00F60F16"/>
    <w:rsid w:val="00F652D5"/>
    <w:rsid w:val="00F668AD"/>
    <w:rsid w:val="00F73060"/>
    <w:rsid w:val="00F74BCA"/>
    <w:rsid w:val="00F75EF5"/>
    <w:rsid w:val="00F77CF1"/>
    <w:rsid w:val="00F90FCB"/>
    <w:rsid w:val="00F95C1B"/>
    <w:rsid w:val="00FA1E0E"/>
    <w:rsid w:val="00FA212B"/>
    <w:rsid w:val="00FD6532"/>
    <w:rsid w:val="00FE34B9"/>
    <w:rsid w:val="00FF5A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7B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87B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6057B3"/>
    <w:rPr>
      <w:sz w:val="16"/>
      <w:szCs w:val="16"/>
    </w:rPr>
  </w:style>
  <w:style w:type="paragraph" w:styleId="CommentText">
    <w:name w:val="annotation text"/>
    <w:basedOn w:val="Normal"/>
    <w:link w:val="CommentTextChar"/>
    <w:uiPriority w:val="99"/>
    <w:semiHidden/>
    <w:unhideWhenUsed/>
    <w:rsid w:val="006057B3"/>
    <w:pPr>
      <w:spacing w:line="240" w:lineRule="auto"/>
    </w:pPr>
    <w:rPr>
      <w:sz w:val="20"/>
      <w:szCs w:val="20"/>
    </w:rPr>
  </w:style>
  <w:style w:type="character" w:customStyle="1" w:styleId="CommentTextChar">
    <w:name w:val="Comment Text Char"/>
    <w:basedOn w:val="DefaultParagraphFont"/>
    <w:link w:val="CommentText"/>
    <w:uiPriority w:val="99"/>
    <w:semiHidden/>
    <w:rsid w:val="006057B3"/>
    <w:rPr>
      <w:sz w:val="20"/>
      <w:szCs w:val="20"/>
    </w:rPr>
  </w:style>
  <w:style w:type="paragraph" w:styleId="CommentSubject">
    <w:name w:val="annotation subject"/>
    <w:basedOn w:val="CommentText"/>
    <w:next w:val="CommentText"/>
    <w:link w:val="CommentSubjectChar"/>
    <w:uiPriority w:val="99"/>
    <w:semiHidden/>
    <w:unhideWhenUsed/>
    <w:rsid w:val="006057B3"/>
    <w:rPr>
      <w:b/>
      <w:bCs/>
    </w:rPr>
  </w:style>
  <w:style w:type="character" w:customStyle="1" w:styleId="CommentSubjectChar">
    <w:name w:val="Comment Subject Char"/>
    <w:basedOn w:val="CommentTextChar"/>
    <w:link w:val="CommentSubject"/>
    <w:uiPriority w:val="99"/>
    <w:semiHidden/>
    <w:rsid w:val="006057B3"/>
    <w:rPr>
      <w:b/>
      <w:bCs/>
      <w:sz w:val="20"/>
      <w:szCs w:val="20"/>
    </w:rPr>
  </w:style>
  <w:style w:type="paragraph" w:styleId="FootnoteText">
    <w:name w:val="footnote text"/>
    <w:basedOn w:val="Normal"/>
    <w:link w:val="FootnoteTextChar"/>
    <w:uiPriority w:val="99"/>
    <w:semiHidden/>
    <w:unhideWhenUsed/>
    <w:rsid w:val="00E839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8395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
    <w:basedOn w:val="DefaultParagraphFont"/>
    <w:link w:val="BVIfnrChar1Char"/>
    <w:uiPriority w:val="99"/>
    <w:unhideWhenUsed/>
    <w:qFormat/>
    <w:rsid w:val="00E83951"/>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83951"/>
    <w:pPr>
      <w:spacing w:after="0" w:line="240" w:lineRule="exact"/>
    </w:pPr>
    <w:rPr>
      <w:rFonts w:cs="Times New Roman"/>
      <w:vertAlign w:val="superscript"/>
    </w:rPr>
  </w:style>
  <w:style w:type="paragraph" w:customStyle="1" w:styleId="NoteHead">
    <w:name w:val="NoteHead"/>
    <w:basedOn w:val="Normal"/>
    <w:next w:val="Normal"/>
    <w:uiPriority w:val="99"/>
    <w:rsid w:val="00287B9A"/>
    <w:pPr>
      <w:numPr>
        <w:numId w:val="34"/>
      </w:numPr>
      <w:tabs>
        <w:tab w:val="clear" w:pos="2880"/>
      </w:tabs>
      <w:spacing w:before="720" w:after="720" w:line="240" w:lineRule="auto"/>
      <w:ind w:left="0" w:firstLine="0"/>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287B9A"/>
    <w:pPr>
      <w:numPr>
        <w:ilvl w:val="2"/>
        <w:numId w:val="34"/>
      </w:numPr>
      <w:tabs>
        <w:tab w:val="clear" w:pos="1080"/>
        <w:tab w:val="num" w:pos="360"/>
      </w:tabs>
      <w:spacing w:before="100" w:beforeAutospacing="1" w:after="100" w:afterAutospacing="1" w:line="240" w:lineRule="auto"/>
      <w:ind w:left="0" w:firstLine="0"/>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287B9A"/>
    <w:pPr>
      <w:keepNext w:val="0"/>
      <w:keepLines w:val="0"/>
      <w:numPr>
        <w:ilvl w:val="3"/>
        <w:numId w:val="34"/>
      </w:numPr>
      <w:tabs>
        <w:tab w:val="clear" w:pos="360"/>
      </w:tabs>
      <w:spacing w:before="240" w:after="60" w:line="240" w:lineRule="auto"/>
      <w:jc w:val="center"/>
    </w:pPr>
    <w:rPr>
      <w:rFonts w:ascii="Times New Roman" w:eastAsia="Times New Roman" w:hAnsi="Times New Roman" w:cs="Times New Roman"/>
      <w:b/>
      <w:bCs/>
      <w:iCs/>
      <w:color w:val="auto"/>
      <w:sz w:val="22"/>
      <w:szCs w:val="28"/>
    </w:rPr>
  </w:style>
  <w:style w:type="paragraph" w:customStyle="1" w:styleId="Annexetitle">
    <w:name w:val="Annexe_title"/>
    <w:basedOn w:val="Heading1"/>
    <w:next w:val="Normal"/>
    <w:autoRedefine/>
    <w:uiPriority w:val="99"/>
    <w:rsid w:val="00287B9A"/>
    <w:pPr>
      <w:keepNext w:val="0"/>
      <w:keepLines w:val="0"/>
      <w:pageBreakBefore/>
      <w:numPr>
        <w:ilvl w:val="4"/>
        <w:numId w:val="34"/>
      </w:numPr>
      <w:tabs>
        <w:tab w:val="clear" w:pos="360"/>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paragraph" w:customStyle="1" w:styleId="Head2-Alin">
    <w:name w:val="Head2-Alin"/>
    <w:basedOn w:val="Normal"/>
    <w:rsid w:val="00287B9A"/>
    <w:pPr>
      <w:numPr>
        <w:ilvl w:val="1"/>
        <w:numId w:val="34"/>
      </w:numPr>
      <w:spacing w:before="120" w:after="120" w:line="240" w:lineRule="auto"/>
      <w:jc w:val="both"/>
    </w:pPr>
    <w:rPr>
      <w:rFonts w:ascii="Trebuchet MS" w:eastAsia="Times New Roman" w:hAnsi="Trebuchet MS" w:cs="Times New Roman"/>
      <w:sz w:val="20"/>
      <w:szCs w:val="24"/>
    </w:rPr>
  </w:style>
  <w:style w:type="character" w:customStyle="1" w:styleId="Heading2Char">
    <w:name w:val="Heading 2 Char"/>
    <w:basedOn w:val="DefaultParagraphFont"/>
    <w:link w:val="Heading2"/>
    <w:uiPriority w:val="9"/>
    <w:semiHidden/>
    <w:rsid w:val="00287B9A"/>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287B9A"/>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342F75"/>
    <w:pPr>
      <w:spacing w:after="0" w:line="240" w:lineRule="auto"/>
    </w:pPr>
  </w:style>
  <w:style w:type="paragraph" w:customStyle="1" w:styleId="Default">
    <w:name w:val="Default"/>
    <w:rsid w:val="003F3E31"/>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043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1961450">
      <w:bodyDiv w:val="1"/>
      <w:marLeft w:val="0"/>
      <w:marRight w:val="0"/>
      <w:marTop w:val="0"/>
      <w:marBottom w:val="0"/>
      <w:divBdr>
        <w:top w:val="none" w:sz="0" w:space="0" w:color="auto"/>
        <w:left w:val="none" w:sz="0" w:space="0" w:color="auto"/>
        <w:bottom w:val="none" w:sz="0" w:space="0" w:color="auto"/>
        <w:right w:val="none" w:sz="0" w:space="0" w:color="auto"/>
      </w:divBdr>
    </w:div>
    <w:div w:id="176495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1321-EA5F-4CD9-8E3F-41FFB0455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19210</Words>
  <Characters>109501</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15</cp:revision>
  <dcterms:created xsi:type="dcterms:W3CDTF">2026-01-29T07:14:00Z</dcterms:created>
  <dcterms:modified xsi:type="dcterms:W3CDTF">2026-01-30T15:02:00Z</dcterms:modified>
</cp:coreProperties>
</file>